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72" w:rsidRPr="00FD4265" w:rsidRDefault="00FD4265">
      <w:pPr>
        <w:rPr>
          <w:sz w:val="36"/>
          <w:szCs w:val="36"/>
        </w:rPr>
      </w:pPr>
      <w:r w:rsidRPr="00FD4265">
        <w:rPr>
          <w:sz w:val="36"/>
          <w:szCs w:val="36"/>
        </w:rPr>
        <w:t xml:space="preserve">Invitation </w:t>
      </w:r>
      <w:r w:rsidR="00857811">
        <w:rPr>
          <w:sz w:val="36"/>
          <w:szCs w:val="36"/>
        </w:rPr>
        <w:t xml:space="preserve">de Mostafa Belkhayate                                                </w:t>
      </w:r>
      <w:r w:rsidRPr="00FD4265">
        <w:rPr>
          <w:sz w:val="36"/>
          <w:szCs w:val="36"/>
        </w:rPr>
        <w:t>au Salon de l'Analyse Technique et Graphique 2013</w:t>
      </w:r>
    </w:p>
    <w:p w:rsidR="00333972" w:rsidRDefault="00B60064" w:rsidP="00857811">
      <w:pPr>
        <w:jc w:val="both"/>
      </w:pPr>
      <w:r>
        <w:rPr>
          <w:noProof/>
          <w:lang w:eastAsia="fr-FR"/>
        </w:rPr>
        <w:drawing>
          <wp:anchor distT="0" distB="0" distL="114300" distR="114300" simplePos="0" relativeHeight="251667456" behindDoc="0" locked="0" layoutInCell="1" allowOverlap="1">
            <wp:simplePos x="0" y="0"/>
            <wp:positionH relativeFrom="margin">
              <wp:posOffset>-223520</wp:posOffset>
            </wp:positionH>
            <wp:positionV relativeFrom="margin">
              <wp:posOffset>871855</wp:posOffset>
            </wp:positionV>
            <wp:extent cx="885825" cy="830580"/>
            <wp:effectExtent l="19050" t="0" r="9525" b="0"/>
            <wp:wrapSquare wrapText="bothSides"/>
            <wp:docPr id="11" name="Image 8" descr="mo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1.jpg"/>
                    <pic:cNvPicPr/>
                  </pic:nvPicPr>
                  <pic:blipFill>
                    <a:blip r:embed="rId5" cstate="print"/>
                    <a:stretch>
                      <a:fillRect/>
                    </a:stretch>
                  </pic:blipFill>
                  <pic:spPr>
                    <a:xfrm>
                      <a:off x="0" y="0"/>
                      <a:ext cx="885825" cy="830580"/>
                    </a:xfrm>
                    <a:prstGeom prst="rect">
                      <a:avLst/>
                    </a:prstGeom>
                  </pic:spPr>
                </pic:pic>
              </a:graphicData>
            </a:graphic>
          </wp:anchor>
        </w:drawing>
      </w:r>
      <w:r w:rsidR="00FD4265">
        <w:t xml:space="preserve"> </w:t>
      </w:r>
      <w:r w:rsidR="003C3692">
        <w:t xml:space="preserve">Pour l'Edition 2013 du Salon AT, </w:t>
      </w:r>
      <w:r>
        <w:t>je me</w:t>
      </w:r>
      <w:r w:rsidR="00333972">
        <w:t xml:space="preserve"> propose de </w:t>
      </w:r>
      <w:r w:rsidR="003C3692">
        <w:t>vous donner</w:t>
      </w:r>
      <w:r w:rsidR="00857428">
        <w:t xml:space="preserve"> dés aujourd'hui </w:t>
      </w:r>
      <w:r w:rsidR="00473900">
        <w:t xml:space="preserve"> </w:t>
      </w:r>
      <w:r w:rsidR="003C3692">
        <w:t xml:space="preserve">une piste de </w:t>
      </w:r>
      <w:r w:rsidR="001B064C">
        <w:t>réflexion</w:t>
      </w:r>
      <w:r w:rsidR="003C3692">
        <w:t xml:space="preserve"> sur la </w:t>
      </w:r>
      <w:r w:rsidR="001B064C">
        <w:t xml:space="preserve">formule </w:t>
      </w:r>
      <w:r w:rsidR="003C3692">
        <w:t xml:space="preserve">mathématique </w:t>
      </w:r>
      <w:r>
        <w:t xml:space="preserve">qui m'a </w:t>
      </w:r>
      <w:r w:rsidR="001B064C">
        <w:t xml:space="preserve">permis </w:t>
      </w:r>
      <w:r w:rsidR="00333972">
        <w:t xml:space="preserve">de classer </w:t>
      </w:r>
      <w:r w:rsidR="001B064C">
        <w:t xml:space="preserve">aux Etats Unis </w:t>
      </w:r>
      <w:r>
        <w:t>m</w:t>
      </w:r>
      <w:r w:rsidR="00333972">
        <w:t xml:space="preserve">on </w:t>
      </w:r>
      <w:hyperlink r:id="rId6" w:history="1">
        <w:r w:rsidR="00333972" w:rsidRPr="00B60064">
          <w:rPr>
            <w:rStyle w:val="Lienhypertexte"/>
          </w:rPr>
          <w:t xml:space="preserve">système automatique de </w:t>
        </w:r>
        <w:proofErr w:type="spellStart"/>
        <w:r w:rsidR="00333972" w:rsidRPr="00B60064">
          <w:rPr>
            <w:rStyle w:val="Lienhypertexte"/>
          </w:rPr>
          <w:t>Trading</w:t>
        </w:r>
        <w:proofErr w:type="spellEnd"/>
      </w:hyperlink>
      <w:r w:rsidR="00333972">
        <w:t xml:space="preserve"> à la première place, loin devant 320 systèmes</w:t>
      </w:r>
      <w:r w:rsidR="001B064C">
        <w:t xml:space="preserve"> concurrents. </w:t>
      </w:r>
    </w:p>
    <w:p w:rsidR="00857428" w:rsidRDefault="00857428" w:rsidP="00857811">
      <w:pPr>
        <w:jc w:val="both"/>
      </w:pPr>
      <w:r>
        <w:t xml:space="preserve">Ainsi vous aurez </w:t>
      </w:r>
      <w:r w:rsidR="003A7BB7">
        <w:t xml:space="preserve">2 semaines </w:t>
      </w:r>
      <w:r>
        <w:t xml:space="preserve">d'études </w:t>
      </w:r>
      <w:r w:rsidR="003A7BB7">
        <w:t xml:space="preserve">à l'avance pour pouvoir nourrir le débat </w:t>
      </w:r>
      <w:r>
        <w:t>lorsqu</w:t>
      </w:r>
      <w:r w:rsidR="00B60064">
        <w:t xml:space="preserve">e je dévoilerai  </w:t>
      </w:r>
      <w:r>
        <w:t xml:space="preserve">la formule </w:t>
      </w:r>
      <w:r w:rsidR="00EF3906">
        <w:t xml:space="preserve">pendant </w:t>
      </w:r>
      <w:r>
        <w:t xml:space="preserve"> </w:t>
      </w:r>
      <w:r w:rsidR="00B60064">
        <w:t>m</w:t>
      </w:r>
      <w:r>
        <w:t>es 2 conférences ( Vendredi et Samedi ).</w:t>
      </w:r>
    </w:p>
    <w:p w:rsidR="0033322B" w:rsidRDefault="0033322B" w:rsidP="00857811">
      <w:pPr>
        <w:jc w:val="both"/>
      </w:pPr>
      <w:r>
        <w:t>Au delà de 5 minutes, les marchés sont totalement imprévisibles, bien qu'on puisse avoir l'illusion d'avoir vu juste grâce à une analyse  fondamentale, graphique ou technique. Cette illusion aveugle amateurs et professionnels et nous empêche de rester focalisé sur l'essentiel : l'approche purement mathématique.</w:t>
      </w:r>
    </w:p>
    <w:p w:rsidR="0033322B" w:rsidRDefault="0033322B" w:rsidP="00857811">
      <w:pPr>
        <w:jc w:val="both"/>
      </w:pPr>
      <w:r>
        <w:t xml:space="preserve">Je pourrai résumer vingt années de </w:t>
      </w:r>
      <w:proofErr w:type="spellStart"/>
      <w:r>
        <w:t>trading</w:t>
      </w:r>
      <w:proofErr w:type="spellEnd"/>
      <w:r>
        <w:t xml:space="preserve"> professionnel en une phrase : </w:t>
      </w:r>
    </w:p>
    <w:p w:rsidR="0033322B" w:rsidRPr="0033322B" w:rsidRDefault="0033322B" w:rsidP="00857811">
      <w:pPr>
        <w:jc w:val="both"/>
        <w:rPr>
          <w:b/>
          <w:i/>
          <w:u w:val="single"/>
        </w:rPr>
      </w:pPr>
      <w:r w:rsidRPr="0033322B">
        <w:rPr>
          <w:b/>
          <w:i/>
          <w:u w:val="single"/>
        </w:rPr>
        <w:t>Seul le respect des lois mathématiques peut nous permettre d'extraire de manière constante des profits quotidiens sur les marchés boursiers.</w:t>
      </w:r>
    </w:p>
    <w:p w:rsidR="00532EED" w:rsidRDefault="0033322B" w:rsidP="00857811">
      <w:pPr>
        <w:jc w:val="both"/>
      </w:pPr>
      <w:r>
        <w:t xml:space="preserve">Je vous invite à réfléchir sur la séquence </w:t>
      </w:r>
      <w:r w:rsidR="001B064C">
        <w:t xml:space="preserve">mathématique </w:t>
      </w:r>
      <w:r w:rsidR="00532EED">
        <w:t xml:space="preserve">optimale </w:t>
      </w:r>
      <w:r w:rsidR="001B064C">
        <w:t xml:space="preserve">qui détermine avec précision </w:t>
      </w:r>
      <w:r w:rsidR="00473900">
        <w:t xml:space="preserve">le nombre de lots à engager sur un </w:t>
      </w:r>
      <w:proofErr w:type="spellStart"/>
      <w:r w:rsidR="00473900">
        <w:t>trade</w:t>
      </w:r>
      <w:proofErr w:type="spellEnd"/>
      <w:r w:rsidR="00473900">
        <w:t xml:space="preserve">, en fonction du résultat du </w:t>
      </w:r>
      <w:proofErr w:type="spellStart"/>
      <w:r w:rsidR="00473900">
        <w:t>trade</w:t>
      </w:r>
      <w:proofErr w:type="spellEnd"/>
      <w:r w:rsidR="00473900">
        <w:t xml:space="preserve"> précédent.</w:t>
      </w:r>
      <w:r w:rsidR="00532EED">
        <w:t xml:space="preserve"> </w:t>
      </w:r>
    </w:p>
    <w:p w:rsidR="001B064C" w:rsidRDefault="00F46596" w:rsidP="00857811">
      <w:pPr>
        <w:pStyle w:val="Paragraphedeliste"/>
        <w:numPr>
          <w:ilvl w:val="0"/>
          <w:numId w:val="1"/>
        </w:numPr>
        <w:jc w:val="both"/>
      </w:pPr>
      <w:r>
        <w:t xml:space="preserve">Indice 1 : </w:t>
      </w:r>
      <w:r w:rsidR="00532EED">
        <w:t xml:space="preserve">Mettez de côté les formules de Kelly, de Larry William et toutes celles qui existent dans les livres. </w:t>
      </w:r>
      <w:r w:rsidR="00612894">
        <w:t>I</w:t>
      </w:r>
      <w:r w:rsidR="00532EED">
        <w:t xml:space="preserve">l s'agit d'une formule mathématique assez simple et dont vous n'avez certainement </w:t>
      </w:r>
      <w:r>
        <w:t xml:space="preserve">jamais </w:t>
      </w:r>
      <w:r w:rsidR="00532EED">
        <w:t>entendu parlé. Et pour cause ...</w:t>
      </w:r>
    </w:p>
    <w:p w:rsidR="00532EED" w:rsidRDefault="00F46596" w:rsidP="00857811">
      <w:pPr>
        <w:pStyle w:val="Paragraphedeliste"/>
        <w:numPr>
          <w:ilvl w:val="0"/>
          <w:numId w:val="1"/>
        </w:numPr>
        <w:jc w:val="both"/>
      </w:pPr>
      <w:r>
        <w:t xml:space="preserve">Indice 2 : </w:t>
      </w:r>
      <w:r w:rsidR="00532EED">
        <w:t>Bien qu'elle puisse marcher sur le court, moyen et long terme, je recommande de l'utiliser exclusivement sur le court terme</w:t>
      </w:r>
      <w:r>
        <w:t xml:space="preserve"> ; la durée moyenne d'un </w:t>
      </w:r>
      <w:proofErr w:type="spellStart"/>
      <w:r>
        <w:t>trade</w:t>
      </w:r>
      <w:proofErr w:type="spellEnd"/>
      <w:r>
        <w:t xml:space="preserve"> ne devra pas dépasser </w:t>
      </w:r>
      <w:r w:rsidR="00532EED">
        <w:t xml:space="preserve"> </w:t>
      </w:r>
      <w:r>
        <w:t xml:space="preserve">30 minutes. Et donc aucune position </w:t>
      </w:r>
      <w:proofErr w:type="spellStart"/>
      <w:r>
        <w:t>overnight</w:t>
      </w:r>
      <w:proofErr w:type="spellEnd"/>
      <w:r>
        <w:t>.</w:t>
      </w:r>
    </w:p>
    <w:p w:rsidR="00F46596" w:rsidRDefault="00F46596" w:rsidP="00857811">
      <w:pPr>
        <w:pStyle w:val="Paragraphedeliste"/>
        <w:numPr>
          <w:ilvl w:val="0"/>
          <w:numId w:val="1"/>
        </w:numPr>
        <w:jc w:val="both"/>
      </w:pPr>
      <w:r>
        <w:t xml:space="preserve">Indice 3 : le signal d'achat ou de vente </w:t>
      </w:r>
      <w:r w:rsidR="00FF33AB">
        <w:t xml:space="preserve">doit avoir une probabilité de gain d'au moins 55%. </w:t>
      </w:r>
    </w:p>
    <w:p w:rsidR="00F46596" w:rsidRDefault="00F46596" w:rsidP="00857811">
      <w:pPr>
        <w:pStyle w:val="Paragraphedeliste"/>
        <w:numPr>
          <w:ilvl w:val="0"/>
          <w:numId w:val="1"/>
        </w:numPr>
        <w:jc w:val="both"/>
      </w:pPr>
      <w:r>
        <w:t xml:space="preserve">Indice 4 : le rapport entre le stop </w:t>
      </w:r>
      <w:proofErr w:type="spellStart"/>
      <w:r>
        <w:t>loss</w:t>
      </w:r>
      <w:proofErr w:type="spellEnd"/>
      <w:r>
        <w:t xml:space="preserve"> et l'objectif de gain est ...étonnant.</w:t>
      </w:r>
    </w:p>
    <w:p w:rsidR="00F46596" w:rsidRDefault="00FF33AB" w:rsidP="00857811">
      <w:pPr>
        <w:pStyle w:val="Paragraphedeliste"/>
        <w:numPr>
          <w:ilvl w:val="0"/>
          <w:numId w:val="1"/>
        </w:numPr>
        <w:jc w:val="both"/>
      </w:pPr>
      <w:r>
        <w:t xml:space="preserve">Indice 5 : la formule mathématique crée des cycles de </w:t>
      </w:r>
      <w:proofErr w:type="spellStart"/>
      <w:r>
        <w:t>trades</w:t>
      </w:r>
      <w:proofErr w:type="spellEnd"/>
      <w:r>
        <w:t xml:space="preserve"> qu'elle clôture après un maximum de 12 </w:t>
      </w:r>
      <w:proofErr w:type="spellStart"/>
      <w:r>
        <w:t>trades</w:t>
      </w:r>
      <w:proofErr w:type="spellEnd"/>
      <w:r>
        <w:t xml:space="preserve"> consécutifs.  </w:t>
      </w:r>
    </w:p>
    <w:p w:rsidR="00FF33AB" w:rsidRDefault="00FF33AB" w:rsidP="00857811">
      <w:pPr>
        <w:pStyle w:val="Paragraphedeliste"/>
        <w:numPr>
          <w:ilvl w:val="0"/>
          <w:numId w:val="1"/>
        </w:numPr>
        <w:jc w:val="both"/>
      </w:pPr>
      <w:r>
        <w:t xml:space="preserve">Indice 6 : et bien sûr un cycle peut ne durer qu'un </w:t>
      </w:r>
      <w:proofErr w:type="spellStart"/>
      <w:r>
        <w:t>trade</w:t>
      </w:r>
      <w:proofErr w:type="spellEnd"/>
      <w:r>
        <w:t>, deux ou trois ...</w:t>
      </w:r>
    </w:p>
    <w:p w:rsidR="00FF33AB" w:rsidRDefault="00FF33AB" w:rsidP="00857811">
      <w:pPr>
        <w:pStyle w:val="Paragraphedeliste"/>
        <w:numPr>
          <w:ilvl w:val="0"/>
          <w:numId w:val="1"/>
        </w:numPr>
        <w:jc w:val="both"/>
      </w:pPr>
      <w:r>
        <w:t>Indice 7 : il est mathématiquement impossible de perdre en appliquant cette</w:t>
      </w:r>
      <w:r w:rsidR="006F7930">
        <w:t xml:space="preserve"> séquence</w:t>
      </w:r>
      <w:r>
        <w:t>.</w:t>
      </w:r>
    </w:p>
    <w:p w:rsidR="00333972" w:rsidRDefault="00FF47F6" w:rsidP="00857811">
      <w:pPr>
        <w:jc w:val="both"/>
      </w:pPr>
      <w:r>
        <w:t xml:space="preserve">Cette formule va changer totalement votre </w:t>
      </w:r>
      <w:proofErr w:type="spellStart"/>
      <w:r>
        <w:t>trading</w:t>
      </w:r>
      <w:proofErr w:type="spellEnd"/>
      <w:r>
        <w:t xml:space="preserve"> et même votre méthode d'analyste technique.  Parce qu'elle nous permet </w:t>
      </w:r>
      <w:r w:rsidR="00857811">
        <w:t xml:space="preserve">de </w:t>
      </w:r>
      <w:r>
        <w:t xml:space="preserve">rester stable , une fois en position  au lieu de nous demander sans arrêt s'il faut rester ou sortir. </w:t>
      </w:r>
      <w:r w:rsidRPr="00B60064">
        <w:rPr>
          <w:i/>
        </w:rPr>
        <w:t>Elle nous donne la main sur nos émotions</w:t>
      </w:r>
      <w:r w:rsidR="00857811">
        <w:rPr>
          <w:i/>
        </w:rPr>
        <w:t>,</w:t>
      </w:r>
      <w:r w:rsidRPr="00B60064">
        <w:rPr>
          <w:i/>
        </w:rPr>
        <w:t xml:space="preserve"> et par conséquence directe</w:t>
      </w:r>
      <w:r w:rsidR="00857811">
        <w:rPr>
          <w:i/>
        </w:rPr>
        <w:t>,</w:t>
      </w:r>
      <w:r w:rsidRPr="00B60064">
        <w:rPr>
          <w:i/>
        </w:rPr>
        <w:t xml:space="preserve"> la main sur les marchés</w:t>
      </w:r>
      <w:r>
        <w:t xml:space="preserve">. </w:t>
      </w:r>
      <w:r w:rsidRPr="002C1896">
        <w:rPr>
          <w:b/>
        </w:rPr>
        <w:t>Quoiqu'ils fassent on est certain de les battre à la fin de la journée</w:t>
      </w:r>
      <w:r>
        <w:t>.</w:t>
      </w:r>
    </w:p>
    <w:p w:rsidR="00FF47F6" w:rsidRDefault="00FF47F6" w:rsidP="00857811">
      <w:pPr>
        <w:jc w:val="both"/>
      </w:pPr>
      <w:r>
        <w:t>Rendez vous au Salon AT 2013 pour en discuter.</w:t>
      </w:r>
    </w:p>
    <w:p w:rsidR="00FF47F6" w:rsidRDefault="00FF47F6" w:rsidP="00857811">
      <w:pPr>
        <w:jc w:val="both"/>
      </w:pPr>
      <w:r>
        <w:t xml:space="preserve">Cordialement </w:t>
      </w:r>
    </w:p>
    <w:p w:rsidR="00FF47F6" w:rsidRDefault="00FF47F6" w:rsidP="00857811">
      <w:pPr>
        <w:jc w:val="both"/>
      </w:pPr>
      <w:r>
        <w:t>Mostafa Belkhayate</w:t>
      </w:r>
    </w:p>
    <w:p w:rsidR="00CE4F46" w:rsidRPr="00B60064" w:rsidRDefault="00B60064">
      <w:pPr>
        <w:rPr>
          <w:b/>
          <w:sz w:val="36"/>
          <w:szCs w:val="36"/>
        </w:rPr>
      </w:pPr>
      <w:r>
        <w:lastRenderedPageBreak/>
        <w:tab/>
      </w:r>
      <w:r>
        <w:tab/>
      </w:r>
      <w:r>
        <w:tab/>
      </w:r>
      <w:r w:rsidRPr="00B60064">
        <w:rPr>
          <w:b/>
          <w:sz w:val="36"/>
          <w:szCs w:val="36"/>
        </w:rPr>
        <w:t>Mes trois  interventions</w:t>
      </w:r>
    </w:p>
    <w:p w:rsidR="00CE4F46" w:rsidRPr="00FD4265" w:rsidRDefault="00FD4265" w:rsidP="002C1896">
      <w:pPr>
        <w:pBdr>
          <w:top w:val="single" w:sz="4" w:space="1" w:color="auto"/>
          <w:left w:val="single" w:sz="4" w:space="4" w:color="auto"/>
          <w:bottom w:val="single" w:sz="4" w:space="1" w:color="auto"/>
          <w:right w:val="single" w:sz="4" w:space="4" w:color="auto"/>
        </w:pBdr>
        <w:jc w:val="both"/>
        <w:rPr>
          <w:b/>
          <w:sz w:val="28"/>
          <w:szCs w:val="28"/>
        </w:rPr>
      </w:pPr>
      <w:r w:rsidRPr="00FD4265">
        <w:rPr>
          <w:b/>
          <w:sz w:val="28"/>
          <w:szCs w:val="28"/>
        </w:rPr>
        <w:t>Vendredi 22 Mars 2013</w:t>
      </w:r>
    </w:p>
    <w:p w:rsidR="007A6FBE" w:rsidRPr="007A6FBE" w:rsidRDefault="007A6FBE" w:rsidP="002C1896">
      <w:pPr>
        <w:pBdr>
          <w:top w:val="single" w:sz="4" w:space="1" w:color="auto"/>
          <w:left w:val="single" w:sz="4" w:space="4" w:color="auto"/>
          <w:bottom w:val="single" w:sz="4" w:space="1" w:color="auto"/>
          <w:right w:val="single" w:sz="4" w:space="4" w:color="auto"/>
        </w:pBdr>
        <w:shd w:val="clear" w:color="auto" w:fill="CCCCCC"/>
        <w:spacing w:after="0" w:line="240" w:lineRule="auto"/>
        <w:jc w:val="both"/>
        <w:rPr>
          <w:rFonts w:ascii="Trebuchet MS" w:eastAsia="Times New Roman" w:hAnsi="Trebuchet MS" w:cs="Times New Roman"/>
          <w:b/>
          <w:bCs/>
          <w:color w:val="333333"/>
          <w:sz w:val="20"/>
          <w:szCs w:val="20"/>
          <w:lang w:eastAsia="fr-FR"/>
        </w:rPr>
      </w:pPr>
      <w:r w:rsidRPr="007A6FBE">
        <w:rPr>
          <w:rFonts w:ascii="Trebuchet MS" w:eastAsia="Times New Roman" w:hAnsi="Trebuchet MS" w:cs="Times New Roman"/>
          <w:b/>
          <w:bCs/>
          <w:color w:val="333333"/>
          <w:sz w:val="20"/>
          <w:szCs w:val="20"/>
          <w:lang w:eastAsia="fr-FR"/>
        </w:rPr>
        <w:t>19h30 - 20h30 : Théâtre Pierre Cardin</w:t>
      </w:r>
      <w:r w:rsidRPr="00CE4F46">
        <w:rPr>
          <w:rFonts w:ascii="Trebuchet MS" w:eastAsia="Times New Roman" w:hAnsi="Trebuchet MS" w:cs="Times New Roman"/>
          <w:b/>
          <w:bCs/>
          <w:color w:val="333333"/>
          <w:sz w:val="20"/>
          <w:szCs w:val="20"/>
          <w:lang w:eastAsia="fr-FR"/>
        </w:rPr>
        <w:t> </w:t>
      </w:r>
      <w:r w:rsidRPr="007A6FBE">
        <w:rPr>
          <w:rFonts w:ascii="Trebuchet MS" w:eastAsia="Times New Roman" w:hAnsi="Trebuchet MS" w:cs="Times New Roman"/>
          <w:b/>
          <w:bCs/>
          <w:color w:val="333333"/>
          <w:sz w:val="20"/>
          <w:szCs w:val="20"/>
          <w:lang w:eastAsia="fr-FR"/>
        </w:rPr>
        <w:t>(Durée : 60 minutes)Accès Gratuit</w:t>
      </w:r>
    </w:p>
    <w:p w:rsidR="007A6FBE" w:rsidRDefault="007A6FBE" w:rsidP="002C1896">
      <w:pPr>
        <w:pBdr>
          <w:top w:val="single" w:sz="4" w:space="1" w:color="auto"/>
          <w:left w:val="single" w:sz="4" w:space="4" w:color="auto"/>
          <w:bottom w:val="single" w:sz="4" w:space="1" w:color="auto"/>
          <w:right w:val="single" w:sz="4" w:space="4" w:color="auto"/>
        </w:pBdr>
        <w:shd w:val="clear" w:color="auto" w:fill="FFFFFF"/>
        <w:spacing w:line="270" w:lineRule="atLeast"/>
        <w:rPr>
          <w:rFonts w:ascii="Trebuchet MS" w:eastAsia="Times New Roman" w:hAnsi="Trebuchet MS" w:cs="Times New Roman"/>
          <w:color w:val="333333"/>
          <w:sz w:val="20"/>
          <w:szCs w:val="20"/>
          <w:lang w:eastAsia="fr-FR"/>
        </w:rPr>
      </w:pPr>
      <w:r w:rsidRPr="007A6FBE">
        <w:rPr>
          <w:rFonts w:ascii="Trebuchet MS" w:eastAsia="Times New Roman" w:hAnsi="Trebuchet MS" w:cs="Times New Roman"/>
          <w:color w:val="333333"/>
          <w:sz w:val="20"/>
          <w:szCs w:val="20"/>
          <w:lang w:eastAsia="fr-FR"/>
        </w:rPr>
        <w:br/>
      </w:r>
      <w:r w:rsidRPr="007A6FBE">
        <w:rPr>
          <w:rFonts w:ascii="Trebuchet MS" w:eastAsia="Times New Roman" w:hAnsi="Trebuchet MS" w:cs="Times New Roman"/>
          <w:b/>
          <w:bCs/>
          <w:color w:val="000000"/>
          <w:sz w:val="20"/>
          <w:szCs w:val="20"/>
          <w:lang w:eastAsia="fr-FR"/>
        </w:rPr>
        <w:t>Sujet</w:t>
      </w:r>
      <w:r w:rsidRPr="00CE4F46">
        <w:rPr>
          <w:rFonts w:ascii="Trebuchet MS" w:eastAsia="Times New Roman" w:hAnsi="Trebuchet MS" w:cs="Times New Roman"/>
          <w:b/>
          <w:bCs/>
          <w:color w:val="000000"/>
          <w:sz w:val="20"/>
          <w:szCs w:val="20"/>
          <w:lang w:eastAsia="fr-FR"/>
        </w:rPr>
        <w:t> </w:t>
      </w:r>
      <w:r w:rsidRPr="007A6FBE">
        <w:rPr>
          <w:rFonts w:ascii="Trebuchet MS" w:eastAsia="Times New Roman" w:hAnsi="Trebuchet MS" w:cs="Times New Roman"/>
          <w:color w:val="000000"/>
          <w:sz w:val="20"/>
          <w:szCs w:val="20"/>
          <w:lang w:eastAsia="fr-FR"/>
        </w:rPr>
        <w:t>: "</w:t>
      </w:r>
      <w:r w:rsidRPr="00CE4F46">
        <w:rPr>
          <w:rFonts w:ascii="Trebuchet MS" w:eastAsia="Times New Roman" w:hAnsi="Trebuchet MS" w:cs="Times New Roman"/>
          <w:color w:val="000000"/>
          <w:sz w:val="20"/>
          <w:szCs w:val="20"/>
          <w:lang w:eastAsia="fr-FR"/>
        </w:rPr>
        <w:t> </w:t>
      </w:r>
      <w:r w:rsidRPr="007A6FBE">
        <w:rPr>
          <w:rFonts w:ascii="Trebuchet MS" w:eastAsia="Times New Roman" w:hAnsi="Trebuchet MS" w:cs="Times New Roman"/>
          <w:b/>
          <w:bCs/>
          <w:color w:val="000099"/>
          <w:sz w:val="20"/>
          <w:szCs w:val="20"/>
          <w:lang w:eastAsia="fr-FR"/>
        </w:rPr>
        <w:t>Analyse Technique sans unité de temps</w:t>
      </w:r>
      <w:r w:rsidRPr="00CE4F46">
        <w:rPr>
          <w:rFonts w:ascii="Trebuchet MS" w:eastAsia="Times New Roman" w:hAnsi="Trebuchet MS" w:cs="Times New Roman"/>
          <w:color w:val="000000"/>
          <w:sz w:val="20"/>
          <w:szCs w:val="20"/>
          <w:lang w:eastAsia="fr-FR"/>
        </w:rPr>
        <w:t> </w:t>
      </w:r>
      <w:r w:rsidRPr="007A6FBE">
        <w:rPr>
          <w:rFonts w:ascii="Trebuchet MS" w:eastAsia="Times New Roman" w:hAnsi="Trebuchet MS" w:cs="Times New Roman"/>
          <w:color w:val="000000"/>
          <w:sz w:val="20"/>
          <w:szCs w:val="20"/>
          <w:lang w:eastAsia="fr-FR"/>
        </w:rPr>
        <w:t>"</w:t>
      </w:r>
      <w:r w:rsidRPr="007A6FBE">
        <w:rPr>
          <w:rFonts w:ascii="Trebuchet MS" w:eastAsia="Times New Roman" w:hAnsi="Trebuchet MS" w:cs="Times New Roman"/>
          <w:color w:val="000000"/>
          <w:sz w:val="20"/>
          <w:szCs w:val="20"/>
          <w:lang w:eastAsia="fr-FR"/>
        </w:rPr>
        <w:br/>
        <w:t>(catégorie 2 - Confirmé)</w:t>
      </w:r>
      <w:r w:rsidRPr="007A6FBE">
        <w:rPr>
          <w:rFonts w:ascii="Trebuchet MS" w:eastAsia="Times New Roman" w:hAnsi="Trebuchet MS" w:cs="Times New Roman"/>
          <w:color w:val="000000"/>
          <w:sz w:val="20"/>
          <w:szCs w:val="20"/>
          <w:lang w:eastAsia="fr-FR"/>
        </w:rPr>
        <w:br/>
      </w:r>
      <w:r w:rsidRPr="007A6FBE">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noProof/>
          <w:color w:val="333333"/>
          <w:sz w:val="20"/>
          <w:szCs w:val="20"/>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742950"/>
            <wp:effectExtent l="19050" t="0" r="9525" b="0"/>
            <wp:wrapSquare wrapText="bothSides"/>
            <wp:docPr id="2" name="Image 2" descr="http://www.initialweb.fr/salonat/images/conferenciers/Belkhayate_sep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itialweb.fr/salonat/images/conferenciers/Belkhayate_sept2008.jpg"/>
                    <pic:cNvPicPr>
                      <a:picLocks noChangeAspect="1" noChangeArrowheads="1"/>
                    </pic:cNvPicPr>
                  </pic:nvPicPr>
                  <pic:blipFill>
                    <a:blip r:embed="rId7"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r w:rsidRPr="007A6FBE">
        <w:rPr>
          <w:rFonts w:ascii="Trebuchet MS" w:eastAsia="Times New Roman" w:hAnsi="Trebuchet MS" w:cs="Times New Roman"/>
          <w:b/>
          <w:bCs/>
          <w:color w:val="000000"/>
          <w:sz w:val="20"/>
          <w:szCs w:val="20"/>
          <w:lang w:eastAsia="fr-FR"/>
        </w:rPr>
        <w:t>Conférencier : Mostafa Belkhayate</w:t>
      </w:r>
      <w:r w:rsidRPr="00CE4F46">
        <w:rPr>
          <w:rFonts w:ascii="Trebuchet MS" w:eastAsia="Times New Roman" w:hAnsi="Trebuchet MS" w:cs="Times New Roman"/>
          <w:color w:val="000000"/>
          <w:sz w:val="20"/>
          <w:szCs w:val="20"/>
          <w:lang w:eastAsia="fr-FR"/>
        </w:rPr>
        <w:t> </w:t>
      </w:r>
      <w:r w:rsidRPr="007A6FBE">
        <w:rPr>
          <w:rFonts w:ascii="Trebuchet MS" w:eastAsia="Times New Roman" w:hAnsi="Trebuchet MS" w:cs="Times New Roman"/>
          <w:color w:val="000000"/>
          <w:sz w:val="20"/>
          <w:szCs w:val="20"/>
          <w:lang w:eastAsia="fr-FR"/>
        </w:rPr>
        <w:t>Trophée d'Or de l'AT 2009 (</w:t>
      </w:r>
      <w:hyperlink r:id="rId8" w:tgtFrame="" w:tooltip="" w:history="1">
        <w:r w:rsidRPr="00CE4F46">
          <w:rPr>
            <w:rFonts w:ascii="Trebuchet MS" w:eastAsia="Times New Roman" w:hAnsi="Trebuchet MS" w:cs="Times New Roman"/>
            <w:color w:val="3B61A8"/>
            <w:sz w:val="20"/>
            <w:szCs w:val="20"/>
            <w:lang w:eastAsia="fr-FR"/>
          </w:rPr>
          <w:t>Belkhayate </w:t>
        </w:r>
        <w:r w:rsidRPr="00CE4F46">
          <w:rPr>
            <w:rFonts w:ascii="Trebuchet MS" w:eastAsia="Times New Roman" w:hAnsi="Trebuchet MS" w:cs="Times New Roman"/>
            <w:color w:val="000000"/>
            <w:sz w:val="20"/>
            <w:szCs w:val="20"/>
            <w:lang w:eastAsia="fr-FR"/>
          </w:rPr>
          <w:t>F</w:t>
        </w:r>
        <w:r w:rsidRPr="00CE4F46">
          <w:rPr>
            <w:rFonts w:ascii="Trebuchet MS" w:eastAsia="Times New Roman" w:hAnsi="Trebuchet MS" w:cs="Times New Roman"/>
            <w:color w:val="3B61A8"/>
            <w:sz w:val="20"/>
            <w:szCs w:val="20"/>
            <w:lang w:eastAsia="fr-FR"/>
          </w:rPr>
          <w:t>inance SA</w:t>
        </w:r>
      </w:hyperlink>
      <w:r w:rsidRPr="007A6FBE">
        <w:rPr>
          <w:rFonts w:ascii="Trebuchet MS" w:eastAsia="Times New Roman" w:hAnsi="Trebuchet MS" w:cs="Times New Roman"/>
          <w:color w:val="000000"/>
          <w:sz w:val="20"/>
          <w:szCs w:val="20"/>
          <w:lang w:eastAsia="fr-FR"/>
        </w:rPr>
        <w:t>)</w:t>
      </w:r>
      <w:r w:rsidRPr="007A6FBE">
        <w:rPr>
          <w:rFonts w:ascii="Trebuchet MS" w:eastAsia="Times New Roman" w:hAnsi="Trebuchet MS" w:cs="Times New Roman"/>
          <w:color w:val="000000"/>
          <w:sz w:val="20"/>
          <w:szCs w:val="20"/>
          <w:lang w:eastAsia="fr-FR"/>
        </w:rPr>
        <w:br/>
      </w:r>
      <w:r w:rsidRPr="007A6FBE">
        <w:rPr>
          <w:rFonts w:ascii="Trebuchet MS" w:eastAsia="Times New Roman" w:hAnsi="Trebuchet MS" w:cs="Times New Roman"/>
          <w:color w:val="000000"/>
          <w:sz w:val="20"/>
          <w:szCs w:val="20"/>
          <w:lang w:eastAsia="fr-FR"/>
        </w:rPr>
        <w:br/>
      </w:r>
      <w:r w:rsidRPr="007A6FBE">
        <w:rPr>
          <w:rFonts w:ascii="Trebuchet MS" w:eastAsia="Times New Roman" w:hAnsi="Trebuchet MS" w:cs="Times New Roman"/>
          <w:b/>
          <w:bCs/>
          <w:color w:val="000000"/>
          <w:sz w:val="20"/>
          <w:szCs w:val="20"/>
          <w:lang w:eastAsia="fr-FR"/>
        </w:rPr>
        <w:t>Description</w:t>
      </w:r>
      <w:r w:rsidRPr="00CE4F46">
        <w:rPr>
          <w:rFonts w:ascii="Trebuchet MS" w:eastAsia="Times New Roman" w:hAnsi="Trebuchet MS" w:cs="Times New Roman"/>
          <w:b/>
          <w:bCs/>
          <w:color w:val="000000"/>
          <w:sz w:val="20"/>
          <w:szCs w:val="20"/>
          <w:lang w:eastAsia="fr-FR"/>
        </w:rPr>
        <w:t> </w:t>
      </w:r>
      <w:r w:rsidRPr="007A6FBE">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color w:val="000000"/>
          <w:sz w:val="20"/>
          <w:szCs w:val="20"/>
          <w:lang w:eastAsia="fr-FR"/>
        </w:rPr>
        <w:t> </w:t>
      </w:r>
      <w:r w:rsidRPr="007A6FBE">
        <w:rPr>
          <w:rFonts w:ascii="Trebuchet MS" w:eastAsia="Times New Roman" w:hAnsi="Trebuchet MS" w:cs="Times New Roman"/>
          <w:color w:val="000000"/>
          <w:sz w:val="20"/>
          <w:szCs w:val="20"/>
          <w:shd w:val="clear" w:color="auto" w:fill="FFFFFF"/>
          <w:lang w:eastAsia="fr-FR"/>
        </w:rPr>
        <w:t xml:space="preserve">La question qui revient toujours dans le Salon de l'AT est : "Sur quelle unité de temps tel indicateur/technique marche le mieux ?". Pour Mostafa, non seulement il faut  supprimer la dimension "Temps" de l'analyse graphique mais surtout il vient démontrer qu'on ne peut prévoir l'évolution d'un marché de manière consistante que sur un  mouvement </w:t>
      </w:r>
      <w:proofErr w:type="spellStart"/>
      <w:r w:rsidRPr="007A6FBE">
        <w:rPr>
          <w:rFonts w:ascii="Trebuchet MS" w:eastAsia="Times New Roman" w:hAnsi="Trebuchet MS" w:cs="Times New Roman"/>
          <w:color w:val="000000"/>
          <w:sz w:val="20"/>
          <w:szCs w:val="20"/>
          <w:shd w:val="clear" w:color="auto" w:fill="FFFFFF"/>
          <w:lang w:eastAsia="fr-FR"/>
        </w:rPr>
        <w:t>spacial</w:t>
      </w:r>
      <w:proofErr w:type="spellEnd"/>
      <w:r w:rsidRPr="007A6FBE">
        <w:rPr>
          <w:rFonts w:ascii="Trebuchet MS" w:eastAsia="Times New Roman" w:hAnsi="Trebuchet MS" w:cs="Times New Roman"/>
          <w:color w:val="000000"/>
          <w:sz w:val="20"/>
          <w:szCs w:val="20"/>
          <w:shd w:val="clear" w:color="auto" w:fill="FFFFFF"/>
          <w:lang w:eastAsia="fr-FR"/>
        </w:rPr>
        <w:t xml:space="preserve"> (et non temporel) le plus petit possible. Son Centre de Gravité combiné à cette amélioration lui ont permis de classer son système au premier rang auprès d'un courtier à Los Angeles,</w:t>
      </w:r>
      <w:r w:rsidRPr="00CE4F46">
        <w:rPr>
          <w:rFonts w:ascii="Trebuchet MS" w:eastAsia="Times New Roman" w:hAnsi="Trebuchet MS" w:cs="Times New Roman"/>
          <w:color w:val="000000"/>
          <w:sz w:val="20"/>
          <w:szCs w:val="20"/>
          <w:lang w:eastAsia="fr-FR"/>
        </w:rPr>
        <w:t> </w:t>
      </w:r>
      <w:hyperlink r:id="rId9" w:history="1">
        <w:r w:rsidRPr="00CE4F46">
          <w:rPr>
            <w:rFonts w:ascii="Trebuchet MS" w:eastAsia="Times New Roman" w:hAnsi="Trebuchet MS" w:cs="Times New Roman"/>
            <w:color w:val="3B61A8"/>
            <w:sz w:val="20"/>
            <w:szCs w:val="20"/>
            <w:lang w:eastAsia="fr-FR"/>
          </w:rPr>
          <w:t xml:space="preserve">devant plus de 320 systèmes automatiques de </w:t>
        </w:r>
        <w:proofErr w:type="spellStart"/>
        <w:r w:rsidRPr="00CE4F46">
          <w:rPr>
            <w:rFonts w:ascii="Trebuchet MS" w:eastAsia="Times New Roman" w:hAnsi="Trebuchet MS" w:cs="Times New Roman"/>
            <w:color w:val="3B61A8"/>
            <w:sz w:val="20"/>
            <w:szCs w:val="20"/>
            <w:lang w:eastAsia="fr-FR"/>
          </w:rPr>
          <w:t>Trading</w:t>
        </w:r>
        <w:proofErr w:type="spellEnd"/>
        <w:r w:rsidRPr="00CE4F46">
          <w:rPr>
            <w:rFonts w:ascii="Trebuchet MS" w:eastAsia="Times New Roman" w:hAnsi="Trebuchet MS" w:cs="Times New Roman"/>
            <w:color w:val="3B61A8"/>
            <w:sz w:val="20"/>
            <w:szCs w:val="20"/>
            <w:lang w:eastAsia="fr-FR"/>
          </w:rPr>
          <w:t>. </w:t>
        </w:r>
      </w:hyperlink>
      <w:r w:rsidRPr="007A6FBE">
        <w:rPr>
          <w:rFonts w:ascii="Trebuchet MS" w:eastAsia="Times New Roman" w:hAnsi="Trebuchet MS" w:cs="Times New Roman"/>
          <w:color w:val="000000"/>
          <w:sz w:val="20"/>
          <w:szCs w:val="20"/>
          <w:shd w:val="clear" w:color="auto" w:fill="FFFFFF"/>
          <w:lang w:eastAsia="fr-FR"/>
        </w:rPr>
        <w:t xml:space="preserve">Mostafa, encore une fois, dévoilera dans la transparence totale ses outils de gestion ainsi que leur mode d'emploi. Il avance même que ceux qui suivront ses recommandations n'auront plus de journée négative en </w:t>
      </w:r>
      <w:proofErr w:type="spellStart"/>
      <w:r w:rsidRPr="007A6FBE">
        <w:rPr>
          <w:rFonts w:ascii="Trebuchet MS" w:eastAsia="Times New Roman" w:hAnsi="Trebuchet MS" w:cs="Times New Roman"/>
          <w:color w:val="000000"/>
          <w:sz w:val="20"/>
          <w:szCs w:val="20"/>
          <w:shd w:val="clear" w:color="auto" w:fill="FFFFFF"/>
          <w:lang w:eastAsia="fr-FR"/>
        </w:rPr>
        <w:t>trading</w:t>
      </w:r>
      <w:proofErr w:type="spellEnd"/>
      <w:r w:rsidRPr="007A6FBE">
        <w:rPr>
          <w:rFonts w:ascii="Trebuchet MS" w:eastAsia="Times New Roman" w:hAnsi="Trebuchet MS" w:cs="Times New Roman"/>
          <w:color w:val="000000"/>
          <w:sz w:val="20"/>
          <w:szCs w:val="20"/>
          <w:shd w:val="clear" w:color="auto" w:fill="FFFFFF"/>
          <w:lang w:eastAsia="fr-FR"/>
        </w:rPr>
        <w:t>.</w:t>
      </w:r>
      <w:r w:rsidRPr="00CE4F46">
        <w:rPr>
          <w:rFonts w:ascii="Trebuchet MS" w:eastAsia="Times New Roman" w:hAnsi="Trebuchet MS" w:cs="Times New Roman"/>
          <w:color w:val="000000"/>
          <w:sz w:val="20"/>
          <w:szCs w:val="20"/>
          <w:lang w:eastAsia="fr-FR"/>
        </w:rPr>
        <w:t> </w:t>
      </w:r>
      <w:r w:rsidRPr="007A6FBE">
        <w:rPr>
          <w:rFonts w:ascii="Trebuchet MS" w:eastAsia="Times New Roman" w:hAnsi="Trebuchet MS" w:cs="Times New Roman"/>
          <w:color w:val="000000"/>
          <w:sz w:val="20"/>
          <w:szCs w:val="20"/>
          <w:shd w:val="clear" w:color="auto" w:fill="FFFFFF"/>
          <w:lang w:eastAsia="fr-FR"/>
        </w:rPr>
        <w:br/>
      </w:r>
    </w:p>
    <w:p w:rsidR="00CE4F46" w:rsidRDefault="00CE4F46" w:rsidP="00CE4F46">
      <w:pPr>
        <w:shd w:val="clear" w:color="auto" w:fill="FFFFFF"/>
        <w:spacing w:line="270" w:lineRule="atLeast"/>
        <w:rPr>
          <w:rFonts w:ascii="Trebuchet MS" w:eastAsia="Times New Roman" w:hAnsi="Trebuchet MS" w:cs="Times New Roman"/>
          <w:color w:val="333333"/>
          <w:sz w:val="20"/>
          <w:szCs w:val="20"/>
          <w:lang w:eastAsia="fr-FR"/>
        </w:rPr>
      </w:pPr>
    </w:p>
    <w:p w:rsidR="00CE4F46" w:rsidRDefault="00CE4F46" w:rsidP="00CE4F46">
      <w:pPr>
        <w:shd w:val="clear" w:color="auto" w:fill="FFFFFF"/>
        <w:spacing w:line="270" w:lineRule="atLeast"/>
        <w:rPr>
          <w:rFonts w:ascii="Trebuchet MS" w:eastAsia="Times New Roman" w:hAnsi="Trebuchet MS" w:cs="Times New Roman"/>
          <w:color w:val="333333"/>
          <w:sz w:val="20"/>
          <w:szCs w:val="20"/>
          <w:lang w:eastAsia="fr-FR"/>
        </w:rPr>
      </w:pPr>
    </w:p>
    <w:p w:rsidR="00CE4F46" w:rsidRDefault="00CE4F46" w:rsidP="00CE4F46">
      <w:pPr>
        <w:shd w:val="clear" w:color="auto" w:fill="FFFFFF"/>
        <w:spacing w:line="270" w:lineRule="atLeast"/>
        <w:rPr>
          <w:rFonts w:ascii="Trebuchet MS" w:eastAsia="Times New Roman" w:hAnsi="Trebuchet MS" w:cs="Times New Roman"/>
          <w:color w:val="333333"/>
          <w:sz w:val="20"/>
          <w:szCs w:val="20"/>
          <w:lang w:eastAsia="fr-FR"/>
        </w:rPr>
      </w:pPr>
    </w:p>
    <w:p w:rsidR="00FD4265" w:rsidRPr="00FD4265" w:rsidRDefault="00992771" w:rsidP="002C1896">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 xml:space="preserve">Samedi 23 </w:t>
      </w:r>
      <w:r w:rsidR="00FD4265" w:rsidRPr="00FD4265">
        <w:rPr>
          <w:b/>
          <w:sz w:val="28"/>
          <w:szCs w:val="28"/>
        </w:rPr>
        <w:t>Mars 2013</w:t>
      </w:r>
    </w:p>
    <w:p w:rsidR="00CE4F46" w:rsidRPr="00CE4F46" w:rsidRDefault="00CE4F46" w:rsidP="002C1896">
      <w:pPr>
        <w:pBdr>
          <w:top w:val="single" w:sz="4" w:space="1" w:color="auto"/>
          <w:left w:val="single" w:sz="4" w:space="4" w:color="auto"/>
          <w:bottom w:val="single" w:sz="4" w:space="1" w:color="auto"/>
          <w:right w:val="single" w:sz="4" w:space="4" w:color="auto"/>
        </w:pBdr>
        <w:shd w:val="clear" w:color="auto" w:fill="CCCCCC"/>
        <w:spacing w:after="0" w:line="240" w:lineRule="auto"/>
        <w:jc w:val="both"/>
        <w:rPr>
          <w:rFonts w:ascii="Trebuchet MS" w:eastAsia="Times New Roman" w:hAnsi="Trebuchet MS" w:cs="Times New Roman"/>
          <w:b/>
          <w:bCs/>
          <w:color w:val="333333"/>
          <w:sz w:val="20"/>
          <w:szCs w:val="20"/>
          <w:lang w:eastAsia="fr-FR"/>
        </w:rPr>
      </w:pPr>
      <w:r w:rsidRPr="00CE4F46">
        <w:rPr>
          <w:rFonts w:ascii="Trebuchet MS" w:eastAsia="Times New Roman" w:hAnsi="Trebuchet MS" w:cs="Times New Roman"/>
          <w:b/>
          <w:bCs/>
          <w:color w:val="333333"/>
          <w:sz w:val="20"/>
          <w:szCs w:val="20"/>
          <w:lang w:eastAsia="fr-FR"/>
        </w:rPr>
        <w:t>09h30 - 10h30 : Théâtre Pierre Cardin</w:t>
      </w:r>
      <w:r w:rsidRPr="00CE4F46">
        <w:rPr>
          <w:rFonts w:ascii="Trebuchet MS" w:eastAsia="Times New Roman" w:hAnsi="Trebuchet MS" w:cs="Times New Roman"/>
          <w:b/>
          <w:bCs/>
          <w:color w:val="333333"/>
          <w:sz w:val="20"/>
          <w:lang w:eastAsia="fr-FR"/>
        </w:rPr>
        <w:t> </w:t>
      </w:r>
      <w:r w:rsidRPr="00CE4F46">
        <w:rPr>
          <w:rFonts w:ascii="Trebuchet MS" w:eastAsia="Times New Roman" w:hAnsi="Trebuchet MS" w:cs="Times New Roman"/>
          <w:b/>
          <w:bCs/>
          <w:color w:val="333333"/>
          <w:sz w:val="15"/>
          <w:szCs w:val="15"/>
          <w:lang w:eastAsia="fr-FR"/>
        </w:rPr>
        <w:t>(Durée : 60 minutes)</w:t>
      </w:r>
      <w:r w:rsidRPr="00CE4F46">
        <w:rPr>
          <w:rFonts w:ascii="Trebuchet MS" w:eastAsia="Times New Roman" w:hAnsi="Trebuchet MS" w:cs="Times New Roman"/>
          <w:b/>
          <w:bCs/>
          <w:color w:val="333333"/>
          <w:sz w:val="20"/>
          <w:szCs w:val="20"/>
          <w:lang w:eastAsia="fr-FR"/>
        </w:rPr>
        <w:t>Accès Gratuit</w:t>
      </w:r>
    </w:p>
    <w:p w:rsidR="00CE4F46" w:rsidRPr="00CE4F46" w:rsidRDefault="00CE4F46" w:rsidP="002C1896">
      <w:pPr>
        <w:pBdr>
          <w:top w:val="single" w:sz="4" w:space="1" w:color="auto"/>
          <w:left w:val="single" w:sz="4" w:space="4" w:color="auto"/>
          <w:bottom w:val="single" w:sz="4" w:space="1" w:color="auto"/>
          <w:right w:val="single" w:sz="4" w:space="4" w:color="auto"/>
        </w:pBdr>
        <w:shd w:val="clear" w:color="auto" w:fill="FFFFFF"/>
        <w:spacing w:line="270" w:lineRule="atLeast"/>
        <w:rPr>
          <w:rFonts w:ascii="Trebuchet MS" w:eastAsia="Times New Roman" w:hAnsi="Trebuchet MS" w:cs="Times New Roman"/>
          <w:color w:val="333333"/>
          <w:sz w:val="20"/>
          <w:szCs w:val="20"/>
          <w:lang w:eastAsia="fr-FR"/>
        </w:rPr>
      </w:pPr>
      <w:r w:rsidRPr="00CE4F46">
        <w:rPr>
          <w:rFonts w:ascii="Trebuchet MS" w:eastAsia="Times New Roman" w:hAnsi="Trebuchet MS" w:cs="Times New Roman"/>
          <w:color w:val="333333"/>
          <w:sz w:val="20"/>
          <w:szCs w:val="20"/>
          <w:lang w:eastAsia="fr-FR"/>
        </w:rPr>
        <w:br/>
      </w:r>
      <w:r w:rsidRPr="00CE4F46">
        <w:rPr>
          <w:rFonts w:ascii="Trebuchet MS" w:eastAsia="Times New Roman" w:hAnsi="Trebuchet MS" w:cs="Times New Roman"/>
          <w:b/>
          <w:bCs/>
          <w:color w:val="000000"/>
          <w:sz w:val="20"/>
          <w:szCs w:val="20"/>
          <w:lang w:eastAsia="fr-FR"/>
        </w:rPr>
        <w:t>Sujet</w:t>
      </w:r>
      <w:r w:rsidRPr="00CE4F46">
        <w:rPr>
          <w:rFonts w:ascii="Trebuchet MS" w:eastAsia="Times New Roman" w:hAnsi="Trebuchet MS" w:cs="Times New Roman"/>
          <w:b/>
          <w:bCs/>
          <w:color w:val="000000"/>
          <w:sz w:val="20"/>
          <w:lang w:eastAsia="fr-FR"/>
        </w:rPr>
        <w:t> </w:t>
      </w:r>
      <w:r w:rsidRPr="00CE4F46">
        <w:rPr>
          <w:rFonts w:ascii="Trebuchet MS" w:eastAsia="Times New Roman" w:hAnsi="Trebuchet MS" w:cs="Times New Roman"/>
          <w:color w:val="000000"/>
          <w:sz w:val="20"/>
          <w:szCs w:val="20"/>
          <w:lang w:eastAsia="fr-FR"/>
        </w:rPr>
        <w:t>: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b/>
          <w:bCs/>
          <w:color w:val="000099"/>
          <w:sz w:val="20"/>
          <w:szCs w:val="20"/>
          <w:lang w:eastAsia="fr-FR"/>
        </w:rPr>
        <w:t>Analyse Technique et l'espérance mathématique de gain</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color w:val="000000"/>
          <w:sz w:val="20"/>
          <w:szCs w:val="20"/>
          <w:lang w:eastAsia="fr-FR"/>
        </w:rPr>
        <w:br/>
      </w:r>
      <w:r w:rsidRPr="00CE4F46">
        <w:rPr>
          <w:rFonts w:ascii="Trebuchet MS" w:eastAsia="Times New Roman" w:hAnsi="Trebuchet MS" w:cs="Times New Roman"/>
          <w:color w:val="000000"/>
          <w:sz w:val="15"/>
          <w:szCs w:val="15"/>
          <w:lang w:eastAsia="fr-FR"/>
        </w:rPr>
        <w:t>(catégorie 2 - Confirmé)</w:t>
      </w:r>
      <w:r w:rsidRPr="00CE4F46">
        <w:rPr>
          <w:rFonts w:ascii="Trebuchet MS" w:eastAsia="Times New Roman" w:hAnsi="Trebuchet MS" w:cs="Times New Roman"/>
          <w:color w:val="000000"/>
          <w:sz w:val="20"/>
          <w:szCs w:val="20"/>
          <w:lang w:eastAsia="fr-FR"/>
        </w:rPr>
        <w:br/>
      </w:r>
      <w:r w:rsidRPr="00CE4F46">
        <w:rPr>
          <w:rFonts w:ascii="Trebuchet MS" w:eastAsia="Times New Roman" w:hAnsi="Trebuchet MS" w:cs="Times New Roman"/>
          <w:b/>
          <w:bCs/>
          <w:color w:val="000000"/>
          <w:sz w:val="20"/>
          <w:szCs w:val="20"/>
          <w:lang w:eastAsia="fr-FR"/>
        </w:rPr>
        <w:br/>
        <w:t>Conférencier : Mostafa Belkhayate</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Trophée d'Or de l'AT 2009 (</w:t>
      </w:r>
      <w:hyperlink r:id="rId10" w:tgtFrame="" w:tooltip="" w:history="1">
        <w:r w:rsidRPr="00CE4F46">
          <w:rPr>
            <w:rFonts w:ascii="Trebuchet MS" w:eastAsia="Times New Roman" w:hAnsi="Trebuchet MS" w:cs="Times New Roman"/>
            <w:color w:val="3B61A8"/>
            <w:sz w:val="20"/>
            <w:lang w:eastAsia="fr-FR"/>
          </w:rPr>
          <w:t>Belkhayate </w:t>
        </w:r>
        <w:r w:rsidRPr="00CE4F46">
          <w:rPr>
            <w:rFonts w:ascii="Trebuchet MS" w:eastAsia="Times New Roman" w:hAnsi="Trebuchet MS" w:cs="Times New Roman"/>
            <w:color w:val="000000"/>
            <w:sz w:val="20"/>
            <w:lang w:eastAsia="fr-FR"/>
          </w:rPr>
          <w:t>F</w:t>
        </w:r>
        <w:r w:rsidRPr="00CE4F46">
          <w:rPr>
            <w:rFonts w:ascii="Trebuchet MS" w:eastAsia="Times New Roman" w:hAnsi="Trebuchet MS" w:cs="Times New Roman"/>
            <w:color w:val="3B61A8"/>
            <w:sz w:val="20"/>
            <w:lang w:eastAsia="fr-FR"/>
          </w:rPr>
          <w:t>inance SA</w:t>
        </w:r>
      </w:hyperlink>
      <w:r w:rsidRPr="00CE4F46">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color w:val="000000"/>
          <w:sz w:val="20"/>
          <w:szCs w:val="20"/>
          <w:lang w:eastAsia="fr-FR"/>
        </w:rPr>
        <w:br/>
      </w:r>
      <w:r w:rsidRPr="00CE4F46">
        <w:rPr>
          <w:rFonts w:ascii="Trebuchet MS" w:eastAsia="Times New Roman" w:hAnsi="Trebuchet MS" w:cs="Times New Roman"/>
          <w:color w:val="000000"/>
          <w:sz w:val="20"/>
          <w:szCs w:val="20"/>
          <w:lang w:eastAsia="fr-FR"/>
        </w:rPr>
        <w:br/>
      </w:r>
      <w:r w:rsidRPr="00CE4F46">
        <w:rPr>
          <w:rFonts w:ascii="Trebuchet MS" w:eastAsia="Times New Roman" w:hAnsi="Trebuchet MS" w:cs="Times New Roman"/>
          <w:b/>
          <w:bCs/>
          <w:color w:val="000000"/>
          <w:sz w:val="20"/>
          <w:szCs w:val="20"/>
          <w:lang w:eastAsia="fr-FR"/>
        </w:rPr>
        <w:t>Description</w:t>
      </w:r>
      <w:r w:rsidRPr="00CE4F46">
        <w:rPr>
          <w:rFonts w:ascii="Trebuchet MS" w:eastAsia="Times New Roman" w:hAnsi="Trebuchet MS" w:cs="Times New Roman"/>
          <w:b/>
          <w:bCs/>
          <w:color w:val="000000"/>
          <w:sz w:val="20"/>
          <w:lang w:eastAsia="fr-FR"/>
        </w:rPr>
        <w:t> </w:t>
      </w:r>
      <w:r w:rsidRPr="00CE4F46">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shd w:val="clear" w:color="auto" w:fill="FFFFFF"/>
          <w:lang w:eastAsia="fr-FR"/>
        </w:rPr>
        <w:t xml:space="preserve">Au cours de ces 60 minutes de conférence, Mostafa Belkhayate tentera de montrer combien l'Analyse Technique est liée aux Mathématiques et plus particulièrement à l'espérance de gain qui s'y attache. Il annonce qu'il va offrir aux participants une formule mathématique qui donne la séquence parfaite de mise après chaque </w:t>
      </w:r>
      <w:proofErr w:type="spellStart"/>
      <w:r w:rsidRPr="00CE4F46">
        <w:rPr>
          <w:rFonts w:ascii="Trebuchet MS" w:eastAsia="Times New Roman" w:hAnsi="Trebuchet MS" w:cs="Times New Roman"/>
          <w:color w:val="000000"/>
          <w:sz w:val="20"/>
          <w:szCs w:val="20"/>
          <w:shd w:val="clear" w:color="auto" w:fill="FFFFFF"/>
          <w:lang w:eastAsia="fr-FR"/>
        </w:rPr>
        <w:t>trade</w:t>
      </w:r>
      <w:proofErr w:type="spellEnd"/>
      <w:r w:rsidRPr="00CE4F46">
        <w:rPr>
          <w:rFonts w:ascii="Trebuchet MS" w:eastAsia="Times New Roman" w:hAnsi="Trebuchet MS" w:cs="Times New Roman"/>
          <w:color w:val="000000"/>
          <w:sz w:val="20"/>
          <w:szCs w:val="20"/>
          <w:shd w:val="clear" w:color="auto" w:fill="FFFFFF"/>
          <w:lang w:eastAsia="fr-FR"/>
        </w:rPr>
        <w:t xml:space="preserve">. Qui est d'après lui la véritable clé du </w:t>
      </w:r>
      <w:proofErr w:type="spellStart"/>
      <w:r w:rsidRPr="00CE4F46">
        <w:rPr>
          <w:rFonts w:ascii="Trebuchet MS" w:eastAsia="Times New Roman" w:hAnsi="Trebuchet MS" w:cs="Times New Roman"/>
          <w:color w:val="000000"/>
          <w:sz w:val="20"/>
          <w:szCs w:val="20"/>
          <w:shd w:val="clear" w:color="auto" w:fill="FFFFFF"/>
          <w:lang w:eastAsia="fr-FR"/>
        </w:rPr>
        <w:t>Trading</w:t>
      </w:r>
      <w:proofErr w:type="spellEnd"/>
      <w:r w:rsidRPr="00CE4F46">
        <w:rPr>
          <w:rFonts w:ascii="Trebuchet MS" w:eastAsia="Times New Roman" w:hAnsi="Trebuchet MS" w:cs="Times New Roman"/>
          <w:color w:val="000000"/>
          <w:sz w:val="20"/>
          <w:szCs w:val="20"/>
          <w:shd w:val="clear" w:color="auto" w:fill="FFFFFF"/>
          <w:lang w:eastAsia="fr-FR"/>
        </w:rPr>
        <w:t>. Cette formule inédite, simple à comprendre et à utiliser, est supérieure à toute celles qui existent aujourd'hui dans les livres de money management. Il invite particulièrement les mathématiciens , de tous niveaux à venir débattre de la solidité de cette formule.</w:t>
      </w:r>
    </w:p>
    <w:p w:rsidR="007A6FBE" w:rsidRDefault="007A6FBE"/>
    <w:p w:rsidR="00CE4F46" w:rsidRDefault="00CE4F46"/>
    <w:p w:rsidR="00CE4F46" w:rsidRDefault="00CE4F46"/>
    <w:p w:rsidR="00CE4F46" w:rsidRDefault="00CE4F46"/>
    <w:p w:rsidR="00FD4265" w:rsidRDefault="00FD4265" w:rsidP="00FD4265">
      <w:pPr>
        <w:rPr>
          <w:b/>
          <w:sz w:val="28"/>
          <w:szCs w:val="28"/>
        </w:rPr>
      </w:pPr>
    </w:p>
    <w:p w:rsidR="00FD4265" w:rsidRPr="00FD4265" w:rsidRDefault="00FD4265" w:rsidP="002C1896">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Samedi 23 </w:t>
      </w:r>
      <w:r w:rsidRPr="00FD4265">
        <w:rPr>
          <w:b/>
          <w:sz w:val="28"/>
          <w:szCs w:val="28"/>
        </w:rPr>
        <w:t>Mars 2013</w:t>
      </w:r>
    </w:p>
    <w:p w:rsidR="00CE4F46" w:rsidRPr="00CE4F46" w:rsidRDefault="00CE4F46" w:rsidP="002C1896">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rebuchet MS" w:eastAsia="Times New Roman" w:hAnsi="Trebuchet MS" w:cs="Times New Roman"/>
          <w:b/>
          <w:bCs/>
          <w:color w:val="333333"/>
          <w:sz w:val="20"/>
          <w:szCs w:val="20"/>
          <w:lang w:eastAsia="fr-FR"/>
        </w:rPr>
      </w:pPr>
      <w:r w:rsidRPr="00CE4F46">
        <w:rPr>
          <w:rFonts w:ascii="Trebuchet MS" w:eastAsia="Times New Roman" w:hAnsi="Trebuchet MS" w:cs="Times New Roman"/>
          <w:b/>
          <w:bCs/>
          <w:color w:val="333333"/>
          <w:sz w:val="20"/>
          <w:szCs w:val="20"/>
          <w:lang w:eastAsia="fr-FR"/>
        </w:rPr>
        <w:t>11h30 - 12h30 : Théâtre Pierre Cardin</w:t>
      </w:r>
      <w:r w:rsidRPr="00CE4F46">
        <w:rPr>
          <w:rFonts w:ascii="Trebuchet MS" w:eastAsia="Times New Roman" w:hAnsi="Trebuchet MS" w:cs="Times New Roman"/>
          <w:b/>
          <w:bCs/>
          <w:color w:val="333333"/>
          <w:sz w:val="20"/>
          <w:lang w:eastAsia="fr-FR"/>
        </w:rPr>
        <w:t> </w:t>
      </w:r>
      <w:r w:rsidRPr="00CE4F46">
        <w:rPr>
          <w:rFonts w:ascii="Trebuchet MS" w:eastAsia="Times New Roman" w:hAnsi="Trebuchet MS" w:cs="Times New Roman"/>
          <w:b/>
          <w:bCs/>
          <w:color w:val="333333"/>
          <w:sz w:val="15"/>
          <w:szCs w:val="15"/>
          <w:lang w:eastAsia="fr-FR"/>
        </w:rPr>
        <w:t>(Durée : 60 minutes)</w:t>
      </w:r>
      <w:r w:rsidRPr="00CE4F46">
        <w:rPr>
          <w:rFonts w:ascii="Trebuchet MS" w:eastAsia="Times New Roman" w:hAnsi="Trebuchet MS" w:cs="Times New Roman"/>
          <w:b/>
          <w:bCs/>
          <w:color w:val="333333"/>
          <w:sz w:val="20"/>
          <w:szCs w:val="20"/>
          <w:lang w:eastAsia="fr-FR"/>
        </w:rPr>
        <w:t>Accès Gratuit</w:t>
      </w:r>
    </w:p>
    <w:p w:rsidR="00CE4F46" w:rsidRPr="00CE4F46" w:rsidRDefault="00CE4F46" w:rsidP="002C1896">
      <w:pPr>
        <w:pBdr>
          <w:top w:val="single" w:sz="4" w:space="1" w:color="auto"/>
          <w:left w:val="single" w:sz="4" w:space="4" w:color="auto"/>
          <w:bottom w:val="single" w:sz="4" w:space="1" w:color="auto"/>
          <w:right w:val="single" w:sz="4" w:space="4" w:color="auto"/>
        </w:pBdr>
        <w:shd w:val="clear" w:color="auto" w:fill="FFFFFF"/>
        <w:spacing w:line="270" w:lineRule="atLeast"/>
        <w:rPr>
          <w:rFonts w:ascii="Trebuchet MS" w:eastAsia="Times New Roman" w:hAnsi="Trebuchet MS" w:cs="Times New Roman"/>
          <w:color w:val="333333"/>
          <w:sz w:val="20"/>
          <w:szCs w:val="20"/>
          <w:lang w:eastAsia="fr-FR"/>
        </w:rPr>
      </w:pPr>
      <w:r w:rsidRPr="00CE4F46">
        <w:rPr>
          <w:rFonts w:ascii="Trebuchet MS" w:eastAsia="Times New Roman" w:hAnsi="Trebuchet MS" w:cs="Times New Roman"/>
          <w:color w:val="333333"/>
          <w:sz w:val="20"/>
          <w:szCs w:val="20"/>
          <w:lang w:eastAsia="fr-FR"/>
        </w:rPr>
        <w:br/>
      </w:r>
      <w:r>
        <w:rPr>
          <w:rFonts w:ascii="Trebuchet MS" w:eastAsia="Times New Roman" w:hAnsi="Trebuchet MS" w:cs="Times New Roman"/>
          <w:b/>
          <w:bCs/>
          <w:noProof/>
          <w:color w:val="333333"/>
          <w:sz w:val="20"/>
          <w:szCs w:val="20"/>
          <w:lang w:eastAsia="fr-FR"/>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714375" cy="742950"/>
            <wp:effectExtent l="19050" t="0" r="9525" b="0"/>
            <wp:wrapSquare wrapText="bothSides"/>
            <wp:docPr id="4" name="Image 4" descr="http://www.initialweb.fr/salonat/images/conferenciers/Or%20lingots_75x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itialweb.fr/salonat/images/conferenciers/Or%20lingots_75x78.jpg"/>
                    <pic:cNvPicPr>
                      <a:picLocks noChangeAspect="1" noChangeArrowheads="1"/>
                    </pic:cNvPicPr>
                  </pic:nvPicPr>
                  <pic:blipFill>
                    <a:blip r:embed="rId11"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r w:rsidRPr="00CE4F46">
        <w:rPr>
          <w:rFonts w:ascii="Trebuchet MS" w:eastAsia="Times New Roman" w:hAnsi="Trebuchet MS" w:cs="Times New Roman"/>
          <w:b/>
          <w:bCs/>
          <w:color w:val="000000"/>
          <w:sz w:val="20"/>
          <w:szCs w:val="20"/>
          <w:lang w:eastAsia="fr-FR"/>
        </w:rPr>
        <w:t>Débat sur l'Or</w:t>
      </w:r>
      <w:r w:rsidRPr="00CE4F46">
        <w:rPr>
          <w:rFonts w:ascii="Trebuchet MS" w:eastAsia="Times New Roman" w:hAnsi="Trebuchet MS" w:cs="Times New Roman"/>
          <w:b/>
          <w:bCs/>
          <w:color w:val="000000"/>
          <w:sz w:val="20"/>
          <w:lang w:eastAsia="fr-FR"/>
        </w:rPr>
        <w:t> </w:t>
      </w:r>
      <w:r w:rsidRPr="00CE4F46">
        <w:rPr>
          <w:rFonts w:ascii="Trebuchet MS" w:eastAsia="Times New Roman" w:hAnsi="Trebuchet MS" w:cs="Times New Roman"/>
          <w:color w:val="000000"/>
          <w:sz w:val="20"/>
          <w:szCs w:val="20"/>
          <w:lang w:eastAsia="fr-FR"/>
        </w:rPr>
        <w:t>: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b/>
          <w:bCs/>
          <w:color w:val="000099"/>
          <w:sz w:val="20"/>
          <w:szCs w:val="20"/>
          <w:lang w:eastAsia="fr-FR"/>
        </w:rPr>
        <w:t>Faut-il encore acheter de l'Or en 2013, ou tout revendre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color w:val="000000"/>
          <w:sz w:val="20"/>
          <w:szCs w:val="20"/>
          <w:lang w:eastAsia="fr-FR"/>
        </w:rPr>
        <w:br/>
      </w:r>
      <w:r w:rsidRPr="00CE4F46">
        <w:rPr>
          <w:rFonts w:ascii="Trebuchet MS" w:eastAsia="Times New Roman" w:hAnsi="Trebuchet MS" w:cs="Times New Roman"/>
          <w:color w:val="000000"/>
          <w:sz w:val="15"/>
          <w:szCs w:val="15"/>
          <w:lang w:eastAsia="fr-FR"/>
        </w:rPr>
        <w:t>(catégorie 1 - Néophyte)</w:t>
      </w:r>
      <w:r w:rsidRPr="00CE4F46">
        <w:rPr>
          <w:rFonts w:ascii="Trebuchet MS" w:eastAsia="Times New Roman" w:hAnsi="Trebuchet MS" w:cs="Times New Roman"/>
          <w:color w:val="000000"/>
          <w:sz w:val="20"/>
          <w:szCs w:val="20"/>
          <w:lang w:eastAsia="fr-FR"/>
        </w:rPr>
        <w:br/>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t>Avec les Conférenciers</w:t>
      </w:r>
      <w:r w:rsidRPr="00CE4F46">
        <w:rPr>
          <w:rFonts w:ascii="Trebuchet MS" w:eastAsia="Times New Roman" w:hAnsi="Trebuchet MS" w:cs="Times New Roman"/>
          <w:b/>
          <w:bCs/>
          <w:color w:val="000000"/>
          <w:sz w:val="20"/>
          <w:lang w:eastAsia="fr-FR"/>
        </w:rPr>
        <w:t> </w:t>
      </w:r>
      <w:r w:rsidRPr="00CE4F46">
        <w:rPr>
          <w:rFonts w:ascii="Trebuchet MS" w:eastAsia="Times New Roman" w:hAnsi="Trebuchet MS" w:cs="Times New Roman"/>
          <w:color w:val="000000"/>
          <w:sz w:val="20"/>
          <w:szCs w:val="20"/>
          <w:lang w:eastAsia="fr-FR"/>
        </w:rPr>
        <w:t>par ordre Alphabétique)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r>
      <w:r>
        <w:rPr>
          <w:rFonts w:ascii="Trebuchet MS" w:eastAsia="Times New Roman" w:hAnsi="Trebuchet MS" w:cs="Times New Roman"/>
          <w:b/>
          <w:bCs/>
          <w:noProof/>
          <w:color w:val="333333"/>
          <w:sz w:val="20"/>
          <w:szCs w:val="20"/>
          <w:lang w:eastAsia="fr-FR"/>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714375" cy="742950"/>
            <wp:effectExtent l="19050" t="0" r="9525" b="0"/>
            <wp:wrapSquare wrapText="bothSides"/>
            <wp:docPr id="5" name="Image 5" descr="http://www.initialweb.fr/salonat/images/conferenciers/Belkhayate_sep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itialweb.fr/salonat/images/conferenciers/Belkhayate_sept2008.jpg"/>
                    <pic:cNvPicPr>
                      <a:picLocks noChangeAspect="1" noChangeArrowheads="1"/>
                    </pic:cNvPicPr>
                  </pic:nvPicPr>
                  <pic:blipFill>
                    <a:blip r:embed="rId7"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r>
        <w:rPr>
          <w:rFonts w:ascii="Trebuchet MS" w:eastAsia="Times New Roman" w:hAnsi="Trebuchet MS" w:cs="Times New Roman"/>
          <w:b/>
          <w:bCs/>
          <w:noProof/>
          <w:color w:val="333333"/>
          <w:sz w:val="20"/>
          <w:szCs w:val="20"/>
          <w:lang w:eastAsia="fr-FR"/>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14375" cy="742950"/>
            <wp:effectExtent l="19050" t="0" r="9525" b="0"/>
            <wp:wrapSquare wrapText="bothSides"/>
            <wp:docPr id="6" name="Image 6" descr="http://www.initialweb.fr/salonat/images/conferenciers/Colleu_Yannick_75x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itialweb.fr/salonat/images/conferenciers/Colleu_Yannick_75x78.jpg"/>
                    <pic:cNvPicPr>
                      <a:picLocks noChangeAspect="1" noChangeArrowheads="1"/>
                    </pic:cNvPicPr>
                  </pic:nvPicPr>
                  <pic:blipFill>
                    <a:blip r:embed="rId12"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r>
        <w:rPr>
          <w:rFonts w:ascii="Trebuchet MS" w:eastAsia="Times New Roman" w:hAnsi="Trebuchet MS" w:cs="Times New Roman"/>
          <w:b/>
          <w:bCs/>
          <w:noProof/>
          <w:color w:val="333333"/>
          <w:sz w:val="20"/>
          <w:szCs w:val="20"/>
          <w:lang w:eastAsia="fr-FR"/>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714375" cy="742950"/>
            <wp:effectExtent l="19050" t="0" r="9525" b="0"/>
            <wp:wrapSquare wrapText="bothSides"/>
            <wp:docPr id="7" name="Image 7" descr="http://www.initialweb.fr/salonat/images/conferenciers/Malpel_seminaire_75x7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itialweb.fr/salonat/images/conferenciers/Malpel_seminaire_75x78_b.jpg"/>
                    <pic:cNvPicPr>
                      <a:picLocks noChangeAspect="1" noChangeArrowheads="1"/>
                    </pic:cNvPicPr>
                  </pic:nvPicPr>
                  <pic:blipFill>
                    <a:blip r:embed="rId13"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hyperlink r:id="rId14" w:tgtFrame="" w:tooltip="" w:history="1">
        <w:r>
          <w:rPr>
            <w:rFonts w:ascii="Trebuchet MS" w:eastAsia="Times New Roman" w:hAnsi="Trebuchet MS" w:cs="Times New Roman"/>
            <w:b/>
            <w:bCs/>
            <w:noProof/>
            <w:color w:val="000000"/>
            <w:sz w:val="20"/>
            <w:szCs w:val="20"/>
            <w:lang w:eastAsia="fr-FR"/>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714375" cy="742950"/>
              <wp:effectExtent l="19050" t="0" r="9525" b="0"/>
              <wp:wrapSquare wrapText="bothSides"/>
              <wp:docPr id="8" name="Image 8" descr="http://www.initialweb.fr/salonat/images/conferenciers/Wapler_Simone_75x78.jpg">
                <a:hlinkClick xmlns:a="http://schemas.openxmlformats.org/drawingml/2006/main" r:id="rId1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itialweb.fr/salonat/images/conferenciers/Wapler_Simone_75x78.jpg">
                        <a:hlinkClick r:id="rId14" tgtFrame="&quot;&quot;" tooltip="&quot;&quot;"/>
                      </pic:cNvPr>
                      <pic:cNvPicPr>
                        <a:picLocks noChangeAspect="1" noChangeArrowheads="1"/>
                      </pic:cNvPicPr>
                    </pic:nvPicPr>
                    <pic:blipFill>
                      <a:blip r:embed="rId15"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hyperlink>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t>                 - Mostafa Belkhayate</w:t>
      </w:r>
      <w:r w:rsidRPr="00CE4F46">
        <w:rPr>
          <w:rFonts w:ascii="Trebuchet MS" w:eastAsia="Times New Roman" w:hAnsi="Trebuchet MS" w:cs="Times New Roman"/>
          <w:color w:val="000000"/>
          <w:sz w:val="20"/>
          <w:szCs w:val="20"/>
          <w:lang w:eastAsia="fr-FR"/>
        </w:rPr>
        <w:t>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w:t>
      </w:r>
      <w:hyperlink r:id="rId16" w:tgtFrame="" w:tooltip="" w:history="1">
        <w:r w:rsidRPr="00CE4F46">
          <w:rPr>
            <w:rFonts w:ascii="Trebuchet MS" w:eastAsia="Times New Roman" w:hAnsi="Trebuchet MS" w:cs="Times New Roman"/>
            <w:color w:val="3B61A8"/>
            <w:sz w:val="20"/>
            <w:lang w:eastAsia="fr-FR"/>
          </w:rPr>
          <w:t>Belkhayate </w:t>
        </w:r>
        <w:r w:rsidRPr="00CE4F46">
          <w:rPr>
            <w:rFonts w:ascii="Trebuchet MS" w:eastAsia="Times New Roman" w:hAnsi="Trebuchet MS" w:cs="Times New Roman"/>
            <w:color w:val="000000"/>
            <w:sz w:val="20"/>
            <w:lang w:eastAsia="fr-FR"/>
          </w:rPr>
          <w:t>F</w:t>
        </w:r>
        <w:r w:rsidRPr="00CE4F46">
          <w:rPr>
            <w:rFonts w:ascii="Trebuchet MS" w:eastAsia="Times New Roman" w:hAnsi="Trebuchet MS" w:cs="Times New Roman"/>
            <w:color w:val="3B61A8"/>
            <w:sz w:val="20"/>
            <w:lang w:eastAsia="fr-FR"/>
          </w:rPr>
          <w:t>inance SA</w:t>
        </w:r>
      </w:hyperlink>
      <w:r w:rsidRPr="00CE4F46">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b/>
          <w:bCs/>
          <w:color w:val="000000"/>
          <w:sz w:val="20"/>
          <w:szCs w:val="20"/>
          <w:lang w:eastAsia="fr-FR"/>
        </w:rPr>
        <w:br/>
        <w:t xml:space="preserve">                 - Yannick </w:t>
      </w:r>
      <w:proofErr w:type="spellStart"/>
      <w:r w:rsidRPr="00CE4F46">
        <w:rPr>
          <w:rFonts w:ascii="Trebuchet MS" w:eastAsia="Times New Roman" w:hAnsi="Trebuchet MS" w:cs="Times New Roman"/>
          <w:b/>
          <w:bCs/>
          <w:color w:val="000000"/>
          <w:sz w:val="20"/>
          <w:szCs w:val="20"/>
          <w:lang w:eastAsia="fr-FR"/>
        </w:rPr>
        <w:t>Colleu</w:t>
      </w:r>
      <w:proofErr w:type="spellEnd"/>
      <w:r w:rsidRPr="00CE4F46">
        <w:rPr>
          <w:rFonts w:ascii="Trebuchet MS" w:eastAsia="Times New Roman" w:hAnsi="Trebuchet MS" w:cs="Times New Roman"/>
          <w:b/>
          <w:bCs/>
          <w:color w:val="000000"/>
          <w:sz w:val="20"/>
          <w:szCs w:val="20"/>
          <w:lang w:eastAsia="fr-FR"/>
        </w:rPr>
        <w:t xml:space="preserve">        </w:t>
      </w:r>
      <w:r w:rsidRPr="00CE4F46">
        <w:rPr>
          <w:rFonts w:ascii="Trebuchet MS" w:eastAsia="Times New Roman" w:hAnsi="Trebuchet MS" w:cs="Times New Roman"/>
          <w:color w:val="000000"/>
          <w:sz w:val="20"/>
          <w:szCs w:val="20"/>
          <w:lang w:eastAsia="fr-FR"/>
        </w:rPr>
        <w:t>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(Auteur et Investisseur sur l'Or)</w:t>
      </w:r>
      <w:r w:rsidRPr="00CE4F46">
        <w:rPr>
          <w:rFonts w:ascii="Trebuchet MS" w:eastAsia="Times New Roman" w:hAnsi="Trebuchet MS" w:cs="Times New Roman"/>
          <w:color w:val="333333"/>
          <w:sz w:val="20"/>
          <w:szCs w:val="20"/>
          <w:lang w:eastAsia="fr-FR"/>
        </w:rPr>
        <w:br/>
      </w:r>
      <w:r w:rsidRPr="00CE4F46">
        <w:rPr>
          <w:rFonts w:ascii="Trebuchet MS" w:eastAsia="Times New Roman" w:hAnsi="Trebuchet MS" w:cs="Times New Roman"/>
          <w:b/>
          <w:bCs/>
          <w:color w:val="000000"/>
          <w:sz w:val="20"/>
          <w:szCs w:val="20"/>
          <w:lang w:eastAsia="fr-FR"/>
        </w:rPr>
        <w:t>                 - André Malpel</w:t>
      </w:r>
      <w:r w:rsidRPr="00CE4F46">
        <w:rPr>
          <w:rFonts w:ascii="Trebuchet MS" w:eastAsia="Times New Roman" w:hAnsi="Trebuchet MS" w:cs="Times New Roman"/>
          <w:color w:val="000000"/>
          <w:sz w:val="20"/>
          <w:szCs w:val="20"/>
          <w:lang w:eastAsia="fr-FR"/>
        </w:rPr>
        <w:t>            (</w:t>
      </w:r>
      <w:r w:rsidRPr="00CE4F46">
        <w:rPr>
          <w:rFonts w:ascii="Trebuchet MS" w:eastAsia="Times New Roman" w:hAnsi="Trebuchet MS" w:cs="Times New Roman"/>
          <w:color w:val="336699"/>
          <w:sz w:val="20"/>
          <w:szCs w:val="20"/>
          <w:lang w:eastAsia="fr-FR"/>
        </w:rPr>
        <w:t>société LIST</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 Stand A10a)</w:t>
      </w:r>
      <w:r w:rsidRPr="00CE4F46">
        <w:rPr>
          <w:rFonts w:ascii="Trebuchet MS" w:eastAsia="Times New Roman" w:hAnsi="Trebuchet MS" w:cs="Times New Roman"/>
          <w:color w:val="333333"/>
          <w:sz w:val="20"/>
          <w:szCs w:val="20"/>
          <w:lang w:eastAsia="fr-FR"/>
        </w:rPr>
        <w:br/>
      </w:r>
      <w:r w:rsidRPr="00CE4F46">
        <w:rPr>
          <w:rFonts w:ascii="Trebuchet MS" w:eastAsia="Times New Roman" w:hAnsi="Trebuchet MS" w:cs="Times New Roman"/>
          <w:b/>
          <w:bCs/>
          <w:color w:val="000000"/>
          <w:sz w:val="20"/>
          <w:szCs w:val="20"/>
          <w:lang w:eastAsia="fr-FR"/>
        </w:rPr>
        <w:t xml:space="preserve">                 - Simone </w:t>
      </w:r>
      <w:proofErr w:type="spellStart"/>
      <w:r w:rsidRPr="00CE4F46">
        <w:rPr>
          <w:rFonts w:ascii="Trebuchet MS" w:eastAsia="Times New Roman" w:hAnsi="Trebuchet MS" w:cs="Times New Roman"/>
          <w:b/>
          <w:bCs/>
          <w:color w:val="000000"/>
          <w:sz w:val="20"/>
          <w:szCs w:val="20"/>
          <w:lang w:eastAsia="fr-FR"/>
        </w:rPr>
        <w:t>Wapler</w:t>
      </w:r>
      <w:proofErr w:type="spellEnd"/>
      <w:r w:rsidRPr="00CE4F46">
        <w:rPr>
          <w:rFonts w:ascii="Trebuchet MS" w:eastAsia="Times New Roman" w:hAnsi="Trebuchet MS" w:cs="Times New Roman"/>
          <w:b/>
          <w:bCs/>
          <w:color w:val="000000"/>
          <w:sz w:val="20"/>
          <w:szCs w:val="20"/>
          <w:lang w:eastAsia="fr-FR"/>
        </w:rPr>
        <w:t xml:space="preserve">      </w:t>
      </w:r>
      <w:r w:rsidRPr="00CE4F46">
        <w:rPr>
          <w:rFonts w:ascii="Trebuchet MS" w:eastAsia="Times New Roman" w:hAnsi="Trebuchet MS" w:cs="Times New Roman"/>
          <w:color w:val="000000"/>
          <w:sz w:val="20"/>
          <w:lang w:eastAsia="fr-FR"/>
        </w:rPr>
        <w:t> </w:t>
      </w:r>
      <w:r w:rsidRPr="00CE4F46">
        <w:rPr>
          <w:rFonts w:ascii="Trebuchet MS" w:eastAsia="Times New Roman" w:hAnsi="Trebuchet MS" w:cs="Times New Roman"/>
          <w:color w:val="000000"/>
          <w:sz w:val="20"/>
          <w:szCs w:val="20"/>
          <w:lang w:eastAsia="fr-FR"/>
        </w:rPr>
        <w:t>  (</w:t>
      </w:r>
      <w:hyperlink r:id="rId17" w:tgtFrame="" w:tooltip="" w:history="1">
        <w:r w:rsidRPr="00CE4F46">
          <w:rPr>
            <w:rFonts w:ascii="Trebuchet MS" w:eastAsia="Times New Roman" w:hAnsi="Trebuchet MS" w:cs="Times New Roman"/>
            <w:color w:val="3B61A8"/>
            <w:sz w:val="20"/>
            <w:lang w:eastAsia="fr-FR"/>
          </w:rPr>
          <w:t>Rédactrice en chef - AGORA</w:t>
        </w:r>
      </w:hyperlink>
      <w:r w:rsidRPr="00CE4F46">
        <w:rPr>
          <w:rFonts w:ascii="Trebuchet MS" w:eastAsia="Times New Roman" w:hAnsi="Trebuchet MS" w:cs="Times New Roman"/>
          <w:color w:val="000000"/>
          <w:sz w:val="20"/>
          <w:szCs w:val="20"/>
          <w:lang w:eastAsia="fr-FR"/>
        </w:rPr>
        <w:t>)</w:t>
      </w:r>
      <w:r w:rsidRPr="00CE4F46">
        <w:rPr>
          <w:rFonts w:ascii="Trebuchet MS" w:eastAsia="Times New Roman" w:hAnsi="Trebuchet MS" w:cs="Times New Roman"/>
          <w:b/>
          <w:bCs/>
          <w:color w:val="000000"/>
          <w:sz w:val="20"/>
          <w:szCs w:val="20"/>
          <w:lang w:eastAsia="fr-FR"/>
        </w:rPr>
        <w:br/>
      </w:r>
      <w:r w:rsidRPr="00CE4F46">
        <w:rPr>
          <w:rFonts w:ascii="Trebuchet MS" w:eastAsia="Times New Roman" w:hAnsi="Trebuchet MS" w:cs="Times New Roman"/>
          <w:b/>
          <w:bCs/>
          <w:color w:val="000000"/>
          <w:sz w:val="20"/>
          <w:szCs w:val="20"/>
          <w:lang w:eastAsia="fr-FR"/>
        </w:rPr>
        <w:br/>
        <w:t>Description</w:t>
      </w:r>
      <w:r w:rsidRPr="00CE4F46">
        <w:rPr>
          <w:rFonts w:ascii="Trebuchet MS" w:eastAsia="Times New Roman" w:hAnsi="Trebuchet MS" w:cs="Times New Roman"/>
          <w:b/>
          <w:bCs/>
          <w:color w:val="000000"/>
          <w:sz w:val="20"/>
          <w:lang w:eastAsia="fr-FR"/>
        </w:rPr>
        <w:t> </w:t>
      </w:r>
      <w:r w:rsidRPr="00CE4F46">
        <w:rPr>
          <w:rFonts w:ascii="Trebuchet MS" w:eastAsia="Times New Roman" w:hAnsi="Trebuchet MS" w:cs="Times New Roman"/>
          <w:color w:val="000000"/>
          <w:sz w:val="20"/>
          <w:szCs w:val="20"/>
          <w:lang w:eastAsia="fr-FR"/>
        </w:rPr>
        <w:t>:</w:t>
      </w:r>
      <w:r w:rsidRPr="00CE4F46">
        <w:rPr>
          <w:rFonts w:ascii="Arial" w:eastAsia="Times New Roman" w:hAnsi="Arial" w:cs="Arial"/>
          <w:color w:val="000000"/>
          <w:sz w:val="20"/>
          <w:lang w:eastAsia="fr-FR"/>
        </w:rPr>
        <w:t> </w:t>
      </w:r>
      <w:r w:rsidRPr="00CE4F46">
        <w:rPr>
          <w:rFonts w:ascii="Arial" w:eastAsia="Times New Roman" w:hAnsi="Arial" w:cs="Arial"/>
          <w:color w:val="000000"/>
          <w:sz w:val="20"/>
          <w:szCs w:val="20"/>
          <w:lang w:eastAsia="fr-FR"/>
        </w:rPr>
        <w:t>4 experts</w:t>
      </w:r>
      <w:r w:rsidRPr="00CE4F46">
        <w:rPr>
          <w:rFonts w:ascii="Arial" w:eastAsia="Times New Roman" w:hAnsi="Arial" w:cs="Arial"/>
          <w:color w:val="000000"/>
          <w:sz w:val="20"/>
          <w:lang w:eastAsia="fr-FR"/>
        </w:rPr>
        <w:t> </w:t>
      </w:r>
      <w:r w:rsidRPr="00CE4F46">
        <w:rPr>
          <w:rFonts w:ascii="Arial" w:eastAsia="Times New Roman" w:hAnsi="Arial" w:cs="Arial"/>
          <w:color w:val="000000"/>
          <w:sz w:val="20"/>
          <w:szCs w:val="20"/>
          <w:lang w:eastAsia="fr-FR"/>
        </w:rPr>
        <w:t>sur l'Or,</w:t>
      </w:r>
      <w:r w:rsidRPr="00CE4F46">
        <w:rPr>
          <w:rFonts w:ascii="Arial" w:eastAsia="Times New Roman" w:hAnsi="Arial" w:cs="Arial"/>
          <w:color w:val="000000"/>
          <w:sz w:val="20"/>
          <w:lang w:eastAsia="fr-FR"/>
        </w:rPr>
        <w:t> </w:t>
      </w:r>
      <w:r w:rsidRPr="00CE4F46">
        <w:rPr>
          <w:rFonts w:ascii="Arial" w:eastAsia="Times New Roman" w:hAnsi="Arial" w:cs="Arial"/>
          <w:color w:val="000000"/>
          <w:sz w:val="20"/>
          <w:szCs w:val="20"/>
          <w:lang w:eastAsia="fr-FR"/>
        </w:rPr>
        <w:t>ont décidé de se réunir durant 1 heure, afin de traiter de l'Or et des anticipations qu'ils ont à Court, Moyen et Long-terme et même</w:t>
      </w:r>
      <w:r w:rsidRPr="00CE4F46">
        <w:rPr>
          <w:rFonts w:ascii="Arial" w:eastAsia="Times New Roman" w:hAnsi="Arial" w:cs="Arial"/>
          <w:color w:val="000000"/>
          <w:sz w:val="20"/>
          <w:lang w:eastAsia="fr-FR"/>
        </w:rPr>
        <w:t> </w:t>
      </w:r>
      <w:r w:rsidRPr="00CE4F46">
        <w:rPr>
          <w:rFonts w:ascii="Arial" w:eastAsia="Times New Roman" w:hAnsi="Arial" w:cs="Arial"/>
          <w:color w:val="000000"/>
          <w:sz w:val="20"/>
          <w:szCs w:val="20"/>
          <w:lang w:eastAsia="fr-FR"/>
        </w:rPr>
        <w:t>au-delà. "La relique barbare"</w:t>
      </w:r>
      <w:r w:rsidRPr="00CE4F46">
        <w:rPr>
          <w:rFonts w:ascii="Arial" w:eastAsia="Times New Roman" w:hAnsi="Arial" w:cs="Arial"/>
          <w:color w:val="000000"/>
          <w:sz w:val="20"/>
          <w:lang w:eastAsia="fr-FR"/>
        </w:rPr>
        <w:t> </w:t>
      </w:r>
      <w:r w:rsidRPr="00CE4F46">
        <w:rPr>
          <w:rFonts w:ascii="Arial" w:eastAsia="Times New Roman" w:hAnsi="Arial" w:cs="Arial"/>
          <w:color w:val="000000"/>
          <w:sz w:val="20"/>
          <w:szCs w:val="20"/>
          <w:lang w:eastAsia="fr-FR"/>
        </w:rPr>
        <w:t>sera traitée sous toutes</w:t>
      </w:r>
      <w:r w:rsidRPr="00CE4F46">
        <w:rPr>
          <w:rFonts w:ascii="Arial" w:eastAsia="Times New Roman" w:hAnsi="Arial" w:cs="Arial"/>
          <w:color w:val="000000"/>
          <w:sz w:val="20"/>
          <w:lang w:eastAsia="fr-FR"/>
        </w:rPr>
        <w:t> </w:t>
      </w:r>
      <w:r w:rsidRPr="00CE4F46">
        <w:rPr>
          <w:rFonts w:ascii="Arial" w:eastAsia="Times New Roman" w:hAnsi="Arial" w:cs="Arial"/>
          <w:color w:val="000000"/>
          <w:sz w:val="20"/>
          <w:szCs w:val="20"/>
          <w:lang w:eastAsia="fr-FR"/>
        </w:rPr>
        <w:t>ses formes, que ce soit d'un point de vue graphique, fondamentale et/ou même politique. Venez leur poser vos questions, afin d'en savoir un peu plus sur la manière la plus adaptée d'opérer cette année.</w:t>
      </w:r>
      <w:r w:rsidRPr="00CE4F46">
        <w:rPr>
          <w:rFonts w:ascii="Trebuchet MS" w:eastAsia="Times New Roman" w:hAnsi="Trebuchet MS" w:cs="Times New Roman"/>
          <w:color w:val="333333"/>
          <w:sz w:val="20"/>
          <w:szCs w:val="20"/>
          <w:lang w:eastAsia="fr-FR"/>
        </w:rPr>
        <w:br/>
        <w:t> </w:t>
      </w:r>
    </w:p>
    <w:p w:rsidR="00612894" w:rsidRPr="00857811" w:rsidRDefault="00612894" w:rsidP="00612894"/>
    <w:p w:rsidR="00612894" w:rsidRPr="00857811" w:rsidRDefault="00612894" w:rsidP="00612894">
      <w:r>
        <w:t>PS : N</w:t>
      </w:r>
      <w:r w:rsidRPr="00857811">
        <w:t>ominé pour le Trophée Or 2013</w:t>
      </w:r>
      <w:r>
        <w:t xml:space="preserve"> de l'Analyse Technique, </w:t>
      </w:r>
      <w:r w:rsidRPr="00857811">
        <w:t xml:space="preserve"> je compte sur votre voix pour le remporter à nouveau. </w:t>
      </w:r>
    </w:p>
    <w:p w:rsidR="00CE4F46" w:rsidRDefault="00CE4F46"/>
    <w:p w:rsidR="00FD4265" w:rsidRDefault="00FD4265"/>
    <w:p w:rsidR="00FD4265" w:rsidRDefault="00FD4265">
      <w:pPr>
        <w:rPr>
          <w:b/>
          <w:sz w:val="36"/>
          <w:szCs w:val="36"/>
        </w:rPr>
      </w:pPr>
      <w:hyperlink r:id="rId18" w:history="1">
        <w:r w:rsidRPr="00FD4265">
          <w:rPr>
            <w:rStyle w:val="Lienhypertexte"/>
            <w:b/>
            <w:sz w:val="36"/>
            <w:szCs w:val="36"/>
          </w:rPr>
          <w:t>Obtenez ici votre entrée grat</w:t>
        </w:r>
        <w:r w:rsidRPr="00FD4265">
          <w:rPr>
            <w:rStyle w:val="Lienhypertexte"/>
            <w:b/>
            <w:sz w:val="36"/>
            <w:szCs w:val="36"/>
          </w:rPr>
          <w:t>u</w:t>
        </w:r>
        <w:r w:rsidRPr="00FD4265">
          <w:rPr>
            <w:rStyle w:val="Lienhypertexte"/>
            <w:b/>
            <w:sz w:val="36"/>
            <w:szCs w:val="36"/>
          </w:rPr>
          <w:t>ite aux deux jours du Salon AT</w:t>
        </w:r>
      </w:hyperlink>
      <w:r w:rsidRPr="00FD4265">
        <w:rPr>
          <w:b/>
          <w:sz w:val="36"/>
          <w:szCs w:val="36"/>
        </w:rPr>
        <w:t xml:space="preserve"> </w:t>
      </w:r>
    </w:p>
    <w:p w:rsidR="00857811" w:rsidRDefault="00857811">
      <w:pPr>
        <w:rPr>
          <w:b/>
          <w:sz w:val="36"/>
          <w:szCs w:val="36"/>
        </w:rPr>
      </w:pPr>
    </w:p>
    <w:p w:rsidR="00857811" w:rsidRDefault="00857811">
      <w:pPr>
        <w:rPr>
          <w:b/>
          <w:sz w:val="36"/>
          <w:szCs w:val="36"/>
        </w:rPr>
      </w:pPr>
    </w:p>
    <w:p w:rsidR="00857811" w:rsidRDefault="00857811">
      <w:pPr>
        <w:rPr>
          <w:b/>
          <w:sz w:val="36"/>
          <w:szCs w:val="36"/>
        </w:rPr>
      </w:pPr>
    </w:p>
    <w:sectPr w:rsidR="00857811" w:rsidSect="00064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93785"/>
    <w:multiLevelType w:val="hybridMultilevel"/>
    <w:tmpl w:val="62140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0D73"/>
    <w:rsid w:val="00002B8B"/>
    <w:rsid w:val="00002BB2"/>
    <w:rsid w:val="0000617F"/>
    <w:rsid w:val="00011881"/>
    <w:rsid w:val="0002521E"/>
    <w:rsid w:val="00027DF3"/>
    <w:rsid w:val="00031510"/>
    <w:rsid w:val="00032B25"/>
    <w:rsid w:val="000336F3"/>
    <w:rsid w:val="00037827"/>
    <w:rsid w:val="00045125"/>
    <w:rsid w:val="00054ADE"/>
    <w:rsid w:val="000640B2"/>
    <w:rsid w:val="0006692D"/>
    <w:rsid w:val="00067471"/>
    <w:rsid w:val="00070AEC"/>
    <w:rsid w:val="000754A5"/>
    <w:rsid w:val="00082A1C"/>
    <w:rsid w:val="000844C0"/>
    <w:rsid w:val="00095BE9"/>
    <w:rsid w:val="0009746C"/>
    <w:rsid w:val="000A121C"/>
    <w:rsid w:val="000A12E7"/>
    <w:rsid w:val="000A3F4C"/>
    <w:rsid w:val="000A7A55"/>
    <w:rsid w:val="000C75CB"/>
    <w:rsid w:val="000D1A73"/>
    <w:rsid w:val="000D4486"/>
    <w:rsid w:val="000D5570"/>
    <w:rsid w:val="000D7368"/>
    <w:rsid w:val="000E1D26"/>
    <w:rsid w:val="000F0310"/>
    <w:rsid w:val="000F2069"/>
    <w:rsid w:val="000F42EF"/>
    <w:rsid w:val="000F4888"/>
    <w:rsid w:val="001006A7"/>
    <w:rsid w:val="00100826"/>
    <w:rsid w:val="001064C4"/>
    <w:rsid w:val="00121675"/>
    <w:rsid w:val="0012377B"/>
    <w:rsid w:val="00123B1B"/>
    <w:rsid w:val="00125704"/>
    <w:rsid w:val="00131232"/>
    <w:rsid w:val="0013264D"/>
    <w:rsid w:val="0014182E"/>
    <w:rsid w:val="001554E6"/>
    <w:rsid w:val="001568AC"/>
    <w:rsid w:val="00156D89"/>
    <w:rsid w:val="001678DF"/>
    <w:rsid w:val="00171527"/>
    <w:rsid w:val="00173798"/>
    <w:rsid w:val="00173DC9"/>
    <w:rsid w:val="001803CD"/>
    <w:rsid w:val="0018143B"/>
    <w:rsid w:val="00192458"/>
    <w:rsid w:val="0019627E"/>
    <w:rsid w:val="001A5285"/>
    <w:rsid w:val="001B064C"/>
    <w:rsid w:val="001B32C0"/>
    <w:rsid w:val="001B3BB1"/>
    <w:rsid w:val="001B509F"/>
    <w:rsid w:val="001C149B"/>
    <w:rsid w:val="001C1D06"/>
    <w:rsid w:val="001C4496"/>
    <w:rsid w:val="001C4A2E"/>
    <w:rsid w:val="001D276C"/>
    <w:rsid w:val="001D3328"/>
    <w:rsid w:val="001D3AF6"/>
    <w:rsid w:val="001E0C7B"/>
    <w:rsid w:val="001E4DD4"/>
    <w:rsid w:val="001E641B"/>
    <w:rsid w:val="001F3CEC"/>
    <w:rsid w:val="001F7FE8"/>
    <w:rsid w:val="00206593"/>
    <w:rsid w:val="00210194"/>
    <w:rsid w:val="00211E9C"/>
    <w:rsid w:val="00221AEE"/>
    <w:rsid w:val="00222180"/>
    <w:rsid w:val="00224347"/>
    <w:rsid w:val="00224571"/>
    <w:rsid w:val="002250CA"/>
    <w:rsid w:val="00225E20"/>
    <w:rsid w:val="00226AA7"/>
    <w:rsid w:val="002273B5"/>
    <w:rsid w:val="002370B9"/>
    <w:rsid w:val="0024091F"/>
    <w:rsid w:val="002463FF"/>
    <w:rsid w:val="0026309B"/>
    <w:rsid w:val="002638BD"/>
    <w:rsid w:val="00263918"/>
    <w:rsid w:val="00265BEA"/>
    <w:rsid w:val="0026667C"/>
    <w:rsid w:val="00266734"/>
    <w:rsid w:val="00282613"/>
    <w:rsid w:val="00287FA6"/>
    <w:rsid w:val="002A1761"/>
    <w:rsid w:val="002A2456"/>
    <w:rsid w:val="002A2C8E"/>
    <w:rsid w:val="002A4137"/>
    <w:rsid w:val="002A4F5F"/>
    <w:rsid w:val="002A61CC"/>
    <w:rsid w:val="002A7E5E"/>
    <w:rsid w:val="002B5C3F"/>
    <w:rsid w:val="002B7448"/>
    <w:rsid w:val="002C1896"/>
    <w:rsid w:val="002D6457"/>
    <w:rsid w:val="002D71ED"/>
    <w:rsid w:val="002E2240"/>
    <w:rsid w:val="002E397F"/>
    <w:rsid w:val="002E4FB1"/>
    <w:rsid w:val="002E54B1"/>
    <w:rsid w:val="002E6690"/>
    <w:rsid w:val="00305688"/>
    <w:rsid w:val="00305823"/>
    <w:rsid w:val="00312FE4"/>
    <w:rsid w:val="003135F8"/>
    <w:rsid w:val="00316B10"/>
    <w:rsid w:val="0032300E"/>
    <w:rsid w:val="0033322B"/>
    <w:rsid w:val="00333972"/>
    <w:rsid w:val="00333A67"/>
    <w:rsid w:val="00336C92"/>
    <w:rsid w:val="0034118C"/>
    <w:rsid w:val="003426DA"/>
    <w:rsid w:val="00346652"/>
    <w:rsid w:val="00357134"/>
    <w:rsid w:val="00357B7E"/>
    <w:rsid w:val="003618B4"/>
    <w:rsid w:val="00362D58"/>
    <w:rsid w:val="00366A5C"/>
    <w:rsid w:val="00370210"/>
    <w:rsid w:val="003833ED"/>
    <w:rsid w:val="003839FD"/>
    <w:rsid w:val="00390101"/>
    <w:rsid w:val="003976DC"/>
    <w:rsid w:val="003A037A"/>
    <w:rsid w:val="003A7BB7"/>
    <w:rsid w:val="003B0F2A"/>
    <w:rsid w:val="003B5635"/>
    <w:rsid w:val="003B6664"/>
    <w:rsid w:val="003C3692"/>
    <w:rsid w:val="003C40A7"/>
    <w:rsid w:val="003C59B9"/>
    <w:rsid w:val="003C6661"/>
    <w:rsid w:val="003C7720"/>
    <w:rsid w:val="003C7E9B"/>
    <w:rsid w:val="003D15F6"/>
    <w:rsid w:val="003D270F"/>
    <w:rsid w:val="003D69A4"/>
    <w:rsid w:val="003E21C5"/>
    <w:rsid w:val="003E4090"/>
    <w:rsid w:val="003F239A"/>
    <w:rsid w:val="003F53D4"/>
    <w:rsid w:val="00404C3F"/>
    <w:rsid w:val="00407FD2"/>
    <w:rsid w:val="004129B2"/>
    <w:rsid w:val="00420CE2"/>
    <w:rsid w:val="004236CD"/>
    <w:rsid w:val="00423E40"/>
    <w:rsid w:val="004318F0"/>
    <w:rsid w:val="00435F91"/>
    <w:rsid w:val="0043679A"/>
    <w:rsid w:val="00437903"/>
    <w:rsid w:val="004435F4"/>
    <w:rsid w:val="004441DE"/>
    <w:rsid w:val="00444F31"/>
    <w:rsid w:val="004472B7"/>
    <w:rsid w:val="00456951"/>
    <w:rsid w:val="00462679"/>
    <w:rsid w:val="00464A7B"/>
    <w:rsid w:val="00473900"/>
    <w:rsid w:val="004830B1"/>
    <w:rsid w:val="0048478A"/>
    <w:rsid w:val="004973F4"/>
    <w:rsid w:val="004A305E"/>
    <w:rsid w:val="004A6330"/>
    <w:rsid w:val="004A6E66"/>
    <w:rsid w:val="004C5CBB"/>
    <w:rsid w:val="004D73D4"/>
    <w:rsid w:val="004D7922"/>
    <w:rsid w:val="004F3E72"/>
    <w:rsid w:val="004F622C"/>
    <w:rsid w:val="00501870"/>
    <w:rsid w:val="00521364"/>
    <w:rsid w:val="00527663"/>
    <w:rsid w:val="005315D0"/>
    <w:rsid w:val="00532EED"/>
    <w:rsid w:val="00534297"/>
    <w:rsid w:val="005543C4"/>
    <w:rsid w:val="00562472"/>
    <w:rsid w:val="005659F9"/>
    <w:rsid w:val="005661DF"/>
    <w:rsid w:val="00571113"/>
    <w:rsid w:val="00571D66"/>
    <w:rsid w:val="00581832"/>
    <w:rsid w:val="005837FE"/>
    <w:rsid w:val="00590B81"/>
    <w:rsid w:val="005936C1"/>
    <w:rsid w:val="00594D3C"/>
    <w:rsid w:val="00596EA9"/>
    <w:rsid w:val="005B3735"/>
    <w:rsid w:val="005B6064"/>
    <w:rsid w:val="005C5D58"/>
    <w:rsid w:val="005D18F3"/>
    <w:rsid w:val="005D1D8A"/>
    <w:rsid w:val="005D4E50"/>
    <w:rsid w:val="005D7372"/>
    <w:rsid w:val="005E1FCD"/>
    <w:rsid w:val="005E426A"/>
    <w:rsid w:val="005E4593"/>
    <w:rsid w:val="00602475"/>
    <w:rsid w:val="0060361C"/>
    <w:rsid w:val="00604DC8"/>
    <w:rsid w:val="0060567B"/>
    <w:rsid w:val="006056C3"/>
    <w:rsid w:val="00606758"/>
    <w:rsid w:val="00606A3D"/>
    <w:rsid w:val="006100BC"/>
    <w:rsid w:val="00612894"/>
    <w:rsid w:val="006172A5"/>
    <w:rsid w:val="00624DF5"/>
    <w:rsid w:val="006328C5"/>
    <w:rsid w:val="006407A0"/>
    <w:rsid w:val="006475E7"/>
    <w:rsid w:val="00647C28"/>
    <w:rsid w:val="00652774"/>
    <w:rsid w:val="00656973"/>
    <w:rsid w:val="006753D5"/>
    <w:rsid w:val="0068150A"/>
    <w:rsid w:val="00684B71"/>
    <w:rsid w:val="0069345C"/>
    <w:rsid w:val="00695277"/>
    <w:rsid w:val="006A20F9"/>
    <w:rsid w:val="006A2F4B"/>
    <w:rsid w:val="006A4F30"/>
    <w:rsid w:val="006A7789"/>
    <w:rsid w:val="006B0314"/>
    <w:rsid w:val="006B07A2"/>
    <w:rsid w:val="006B27AD"/>
    <w:rsid w:val="006B33CC"/>
    <w:rsid w:val="006B58E1"/>
    <w:rsid w:val="006C0AC2"/>
    <w:rsid w:val="006C5024"/>
    <w:rsid w:val="006D459C"/>
    <w:rsid w:val="006F11B1"/>
    <w:rsid w:val="006F1A46"/>
    <w:rsid w:val="006F2353"/>
    <w:rsid w:val="006F6923"/>
    <w:rsid w:val="006F7930"/>
    <w:rsid w:val="007053AE"/>
    <w:rsid w:val="00715A2C"/>
    <w:rsid w:val="00717F0F"/>
    <w:rsid w:val="0072298F"/>
    <w:rsid w:val="007312AB"/>
    <w:rsid w:val="00733483"/>
    <w:rsid w:val="00734ED8"/>
    <w:rsid w:val="00736004"/>
    <w:rsid w:val="0074385C"/>
    <w:rsid w:val="007616DB"/>
    <w:rsid w:val="0077107F"/>
    <w:rsid w:val="00773BCF"/>
    <w:rsid w:val="00775738"/>
    <w:rsid w:val="0078707E"/>
    <w:rsid w:val="00787789"/>
    <w:rsid w:val="00790BFA"/>
    <w:rsid w:val="00793FD6"/>
    <w:rsid w:val="007A372D"/>
    <w:rsid w:val="007A558A"/>
    <w:rsid w:val="007A6FBE"/>
    <w:rsid w:val="007B1B4E"/>
    <w:rsid w:val="007B2CFD"/>
    <w:rsid w:val="007B475B"/>
    <w:rsid w:val="007C5E44"/>
    <w:rsid w:val="007D1160"/>
    <w:rsid w:val="007D34E1"/>
    <w:rsid w:val="007D4745"/>
    <w:rsid w:val="007F36BA"/>
    <w:rsid w:val="007F6F0C"/>
    <w:rsid w:val="008036FD"/>
    <w:rsid w:val="0080397F"/>
    <w:rsid w:val="00820A32"/>
    <w:rsid w:val="0083330D"/>
    <w:rsid w:val="00833BE5"/>
    <w:rsid w:val="00840C7D"/>
    <w:rsid w:val="0084461B"/>
    <w:rsid w:val="00846672"/>
    <w:rsid w:val="00857428"/>
    <w:rsid w:val="00857811"/>
    <w:rsid w:val="008614D3"/>
    <w:rsid w:val="00865473"/>
    <w:rsid w:val="008674C4"/>
    <w:rsid w:val="00870577"/>
    <w:rsid w:val="00877B8E"/>
    <w:rsid w:val="00886D8E"/>
    <w:rsid w:val="008B1626"/>
    <w:rsid w:val="008B1B0E"/>
    <w:rsid w:val="008C45DB"/>
    <w:rsid w:val="008D3F47"/>
    <w:rsid w:val="008F447E"/>
    <w:rsid w:val="00902BE7"/>
    <w:rsid w:val="00911809"/>
    <w:rsid w:val="00914CE3"/>
    <w:rsid w:val="00921108"/>
    <w:rsid w:val="00925844"/>
    <w:rsid w:val="009419E2"/>
    <w:rsid w:val="00942994"/>
    <w:rsid w:val="00942C51"/>
    <w:rsid w:val="00944B5B"/>
    <w:rsid w:val="009470D8"/>
    <w:rsid w:val="00950A57"/>
    <w:rsid w:val="0095328B"/>
    <w:rsid w:val="00953A6C"/>
    <w:rsid w:val="00954EBF"/>
    <w:rsid w:val="009570D6"/>
    <w:rsid w:val="00960819"/>
    <w:rsid w:val="00962663"/>
    <w:rsid w:val="009653F5"/>
    <w:rsid w:val="00967C65"/>
    <w:rsid w:val="00970F0D"/>
    <w:rsid w:val="00977EAC"/>
    <w:rsid w:val="00981965"/>
    <w:rsid w:val="0098288F"/>
    <w:rsid w:val="009846AA"/>
    <w:rsid w:val="00992771"/>
    <w:rsid w:val="00997019"/>
    <w:rsid w:val="009A025F"/>
    <w:rsid w:val="009A2BC2"/>
    <w:rsid w:val="009A47CC"/>
    <w:rsid w:val="009A698A"/>
    <w:rsid w:val="009B0991"/>
    <w:rsid w:val="009B4E0F"/>
    <w:rsid w:val="009C0DD1"/>
    <w:rsid w:val="009C1606"/>
    <w:rsid w:val="009C19C1"/>
    <w:rsid w:val="009D413A"/>
    <w:rsid w:val="009F0332"/>
    <w:rsid w:val="009F5240"/>
    <w:rsid w:val="00A0330C"/>
    <w:rsid w:val="00A04025"/>
    <w:rsid w:val="00A121E5"/>
    <w:rsid w:val="00A124A4"/>
    <w:rsid w:val="00A35625"/>
    <w:rsid w:val="00A37F05"/>
    <w:rsid w:val="00A37FAD"/>
    <w:rsid w:val="00A4071E"/>
    <w:rsid w:val="00A40B9A"/>
    <w:rsid w:val="00A41E43"/>
    <w:rsid w:val="00A4210B"/>
    <w:rsid w:val="00A422AC"/>
    <w:rsid w:val="00A50553"/>
    <w:rsid w:val="00A5575E"/>
    <w:rsid w:val="00A57D76"/>
    <w:rsid w:val="00A612D2"/>
    <w:rsid w:val="00A6247D"/>
    <w:rsid w:val="00A70167"/>
    <w:rsid w:val="00A7258E"/>
    <w:rsid w:val="00A773EA"/>
    <w:rsid w:val="00A77501"/>
    <w:rsid w:val="00A8606E"/>
    <w:rsid w:val="00A911FE"/>
    <w:rsid w:val="00A919DA"/>
    <w:rsid w:val="00A931C0"/>
    <w:rsid w:val="00AA12B6"/>
    <w:rsid w:val="00AA2DDF"/>
    <w:rsid w:val="00AB075E"/>
    <w:rsid w:val="00AB562B"/>
    <w:rsid w:val="00AB6C02"/>
    <w:rsid w:val="00AC193E"/>
    <w:rsid w:val="00AD20D4"/>
    <w:rsid w:val="00AD39C5"/>
    <w:rsid w:val="00AD4909"/>
    <w:rsid w:val="00AD78BA"/>
    <w:rsid w:val="00AE02F5"/>
    <w:rsid w:val="00AE4E48"/>
    <w:rsid w:val="00AF135E"/>
    <w:rsid w:val="00B02338"/>
    <w:rsid w:val="00B0412C"/>
    <w:rsid w:val="00B0675D"/>
    <w:rsid w:val="00B07BF6"/>
    <w:rsid w:val="00B12CBF"/>
    <w:rsid w:val="00B156DA"/>
    <w:rsid w:val="00B240D7"/>
    <w:rsid w:val="00B2479C"/>
    <w:rsid w:val="00B26103"/>
    <w:rsid w:val="00B33134"/>
    <w:rsid w:val="00B347B3"/>
    <w:rsid w:val="00B37236"/>
    <w:rsid w:val="00B40071"/>
    <w:rsid w:val="00B411D9"/>
    <w:rsid w:val="00B46CB2"/>
    <w:rsid w:val="00B47E4A"/>
    <w:rsid w:val="00B55D73"/>
    <w:rsid w:val="00B60064"/>
    <w:rsid w:val="00B63895"/>
    <w:rsid w:val="00B6483E"/>
    <w:rsid w:val="00B71796"/>
    <w:rsid w:val="00B841B2"/>
    <w:rsid w:val="00B86FEE"/>
    <w:rsid w:val="00B9162F"/>
    <w:rsid w:val="00B957A4"/>
    <w:rsid w:val="00BA37F5"/>
    <w:rsid w:val="00BB3A9F"/>
    <w:rsid w:val="00BC243D"/>
    <w:rsid w:val="00BC28E8"/>
    <w:rsid w:val="00BC31CC"/>
    <w:rsid w:val="00BC39AC"/>
    <w:rsid w:val="00BC6990"/>
    <w:rsid w:val="00BC7C05"/>
    <w:rsid w:val="00BD0AA0"/>
    <w:rsid w:val="00BD359E"/>
    <w:rsid w:val="00BD3BC3"/>
    <w:rsid w:val="00BD453D"/>
    <w:rsid w:val="00BD4A6B"/>
    <w:rsid w:val="00BE323D"/>
    <w:rsid w:val="00BF6ECC"/>
    <w:rsid w:val="00C047C8"/>
    <w:rsid w:val="00C0757B"/>
    <w:rsid w:val="00C209C7"/>
    <w:rsid w:val="00C22E15"/>
    <w:rsid w:val="00C30B37"/>
    <w:rsid w:val="00C37766"/>
    <w:rsid w:val="00C45274"/>
    <w:rsid w:val="00C505B0"/>
    <w:rsid w:val="00C519B3"/>
    <w:rsid w:val="00C51CA3"/>
    <w:rsid w:val="00C5618D"/>
    <w:rsid w:val="00C74F2D"/>
    <w:rsid w:val="00C80B97"/>
    <w:rsid w:val="00C83488"/>
    <w:rsid w:val="00C913B1"/>
    <w:rsid w:val="00C91536"/>
    <w:rsid w:val="00CB3BFF"/>
    <w:rsid w:val="00CB41B0"/>
    <w:rsid w:val="00CB7156"/>
    <w:rsid w:val="00CC00E9"/>
    <w:rsid w:val="00CC21E9"/>
    <w:rsid w:val="00CC27E3"/>
    <w:rsid w:val="00CC6B60"/>
    <w:rsid w:val="00CD012E"/>
    <w:rsid w:val="00CE4F46"/>
    <w:rsid w:val="00CE5680"/>
    <w:rsid w:val="00CE6DED"/>
    <w:rsid w:val="00CF015C"/>
    <w:rsid w:val="00CF1878"/>
    <w:rsid w:val="00CF4E0D"/>
    <w:rsid w:val="00D021E4"/>
    <w:rsid w:val="00D02B84"/>
    <w:rsid w:val="00D12744"/>
    <w:rsid w:val="00D16755"/>
    <w:rsid w:val="00D262D5"/>
    <w:rsid w:val="00D30EA1"/>
    <w:rsid w:val="00D323AF"/>
    <w:rsid w:val="00D372F5"/>
    <w:rsid w:val="00D45630"/>
    <w:rsid w:val="00D564DC"/>
    <w:rsid w:val="00D611A9"/>
    <w:rsid w:val="00D62442"/>
    <w:rsid w:val="00D62BA9"/>
    <w:rsid w:val="00D63DCA"/>
    <w:rsid w:val="00D63F2E"/>
    <w:rsid w:val="00D77E74"/>
    <w:rsid w:val="00D81904"/>
    <w:rsid w:val="00D863B1"/>
    <w:rsid w:val="00D90E06"/>
    <w:rsid w:val="00DA19BD"/>
    <w:rsid w:val="00DA41B6"/>
    <w:rsid w:val="00DA4273"/>
    <w:rsid w:val="00DA4F87"/>
    <w:rsid w:val="00DB1A5E"/>
    <w:rsid w:val="00DC1971"/>
    <w:rsid w:val="00DC2DF6"/>
    <w:rsid w:val="00DD0CE5"/>
    <w:rsid w:val="00DE380E"/>
    <w:rsid w:val="00DE794F"/>
    <w:rsid w:val="00DF776F"/>
    <w:rsid w:val="00E04301"/>
    <w:rsid w:val="00E06219"/>
    <w:rsid w:val="00E063E5"/>
    <w:rsid w:val="00E106B0"/>
    <w:rsid w:val="00E1446D"/>
    <w:rsid w:val="00E24B74"/>
    <w:rsid w:val="00E24EB8"/>
    <w:rsid w:val="00E26FC1"/>
    <w:rsid w:val="00E3616F"/>
    <w:rsid w:val="00E37423"/>
    <w:rsid w:val="00E37D1C"/>
    <w:rsid w:val="00E4414E"/>
    <w:rsid w:val="00E444B9"/>
    <w:rsid w:val="00E44555"/>
    <w:rsid w:val="00E5240C"/>
    <w:rsid w:val="00E56E9B"/>
    <w:rsid w:val="00E60FDF"/>
    <w:rsid w:val="00E62CA5"/>
    <w:rsid w:val="00E76EE1"/>
    <w:rsid w:val="00E77F0A"/>
    <w:rsid w:val="00E829CD"/>
    <w:rsid w:val="00E83ACC"/>
    <w:rsid w:val="00E87D57"/>
    <w:rsid w:val="00EB1AC8"/>
    <w:rsid w:val="00EB2658"/>
    <w:rsid w:val="00EB3B70"/>
    <w:rsid w:val="00EB3B8B"/>
    <w:rsid w:val="00EC7367"/>
    <w:rsid w:val="00ED5020"/>
    <w:rsid w:val="00ED506E"/>
    <w:rsid w:val="00ED6836"/>
    <w:rsid w:val="00ED6E5A"/>
    <w:rsid w:val="00EE0D73"/>
    <w:rsid w:val="00EE1709"/>
    <w:rsid w:val="00EE4576"/>
    <w:rsid w:val="00EE680C"/>
    <w:rsid w:val="00EF0886"/>
    <w:rsid w:val="00EF3906"/>
    <w:rsid w:val="00F0044A"/>
    <w:rsid w:val="00F01334"/>
    <w:rsid w:val="00F01460"/>
    <w:rsid w:val="00F05EA3"/>
    <w:rsid w:val="00F108CF"/>
    <w:rsid w:val="00F30914"/>
    <w:rsid w:val="00F36FE5"/>
    <w:rsid w:val="00F45FA4"/>
    <w:rsid w:val="00F46596"/>
    <w:rsid w:val="00F50E8C"/>
    <w:rsid w:val="00F51BF7"/>
    <w:rsid w:val="00F539ED"/>
    <w:rsid w:val="00F61C42"/>
    <w:rsid w:val="00F620DD"/>
    <w:rsid w:val="00F647F8"/>
    <w:rsid w:val="00F66819"/>
    <w:rsid w:val="00F7503E"/>
    <w:rsid w:val="00F77A1D"/>
    <w:rsid w:val="00F77EA2"/>
    <w:rsid w:val="00F83C5F"/>
    <w:rsid w:val="00F92E5E"/>
    <w:rsid w:val="00FB010C"/>
    <w:rsid w:val="00FB15A9"/>
    <w:rsid w:val="00FB39DF"/>
    <w:rsid w:val="00FB5F01"/>
    <w:rsid w:val="00FC2486"/>
    <w:rsid w:val="00FC6408"/>
    <w:rsid w:val="00FD011E"/>
    <w:rsid w:val="00FD04C5"/>
    <w:rsid w:val="00FD4265"/>
    <w:rsid w:val="00FD6897"/>
    <w:rsid w:val="00FE62AE"/>
    <w:rsid w:val="00FF2646"/>
    <w:rsid w:val="00FF33AB"/>
    <w:rsid w:val="00FF47F6"/>
    <w:rsid w:val="00FF7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596"/>
    <w:pPr>
      <w:ind w:left="720"/>
      <w:contextualSpacing/>
    </w:pPr>
  </w:style>
  <w:style w:type="character" w:customStyle="1" w:styleId="apple-converted-space">
    <w:name w:val="apple-converted-space"/>
    <w:basedOn w:val="Policepardfaut"/>
    <w:rsid w:val="007A6FBE"/>
  </w:style>
  <w:style w:type="character" w:styleId="Lienhypertexte">
    <w:name w:val="Hyperlink"/>
    <w:basedOn w:val="Policepardfaut"/>
    <w:uiPriority w:val="99"/>
    <w:unhideWhenUsed/>
    <w:rsid w:val="007A6FBE"/>
    <w:rPr>
      <w:color w:val="0000FF"/>
      <w:u w:val="single"/>
    </w:rPr>
  </w:style>
  <w:style w:type="character" w:styleId="Lienhypertextesuivivisit">
    <w:name w:val="FollowedHyperlink"/>
    <w:basedOn w:val="Policepardfaut"/>
    <w:uiPriority w:val="99"/>
    <w:semiHidden/>
    <w:unhideWhenUsed/>
    <w:rsid w:val="00FD4265"/>
    <w:rPr>
      <w:color w:val="800080" w:themeColor="followedHyperlink"/>
      <w:u w:val="single"/>
    </w:rPr>
  </w:style>
  <w:style w:type="paragraph" w:styleId="Textedebulles">
    <w:name w:val="Balloon Text"/>
    <w:basedOn w:val="Normal"/>
    <w:link w:val="TextedebullesCar"/>
    <w:uiPriority w:val="99"/>
    <w:semiHidden/>
    <w:unhideWhenUsed/>
    <w:rsid w:val="00B60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544213">
      <w:bodyDiv w:val="1"/>
      <w:marLeft w:val="0"/>
      <w:marRight w:val="0"/>
      <w:marTop w:val="0"/>
      <w:marBottom w:val="0"/>
      <w:divBdr>
        <w:top w:val="none" w:sz="0" w:space="0" w:color="auto"/>
        <w:left w:val="none" w:sz="0" w:space="0" w:color="auto"/>
        <w:bottom w:val="none" w:sz="0" w:space="0" w:color="auto"/>
        <w:right w:val="none" w:sz="0" w:space="0" w:color="auto"/>
      </w:divBdr>
      <w:divsChild>
        <w:div w:id="313488519">
          <w:marLeft w:val="240"/>
          <w:marRight w:val="0"/>
          <w:marTop w:val="0"/>
          <w:marBottom w:val="0"/>
          <w:divBdr>
            <w:top w:val="none" w:sz="0" w:space="5" w:color="auto"/>
            <w:left w:val="none" w:sz="0" w:space="5" w:color="auto"/>
            <w:bottom w:val="single" w:sz="6" w:space="5" w:color="FFFFFF"/>
            <w:right w:val="none" w:sz="0" w:space="5" w:color="auto"/>
          </w:divBdr>
        </w:div>
        <w:div w:id="219218782">
          <w:marLeft w:val="240"/>
          <w:marRight w:val="0"/>
          <w:marTop w:val="0"/>
          <w:marBottom w:val="360"/>
          <w:divBdr>
            <w:top w:val="single" w:sz="6" w:space="6" w:color="CCCCCC"/>
            <w:left w:val="single" w:sz="6" w:space="31" w:color="CCCCCC"/>
            <w:bottom w:val="single" w:sz="6" w:space="0" w:color="CCCCCC"/>
            <w:right w:val="single" w:sz="6" w:space="31" w:color="CCCCCC"/>
          </w:divBdr>
        </w:div>
      </w:divsChild>
    </w:div>
    <w:div w:id="763066760">
      <w:bodyDiv w:val="1"/>
      <w:marLeft w:val="0"/>
      <w:marRight w:val="0"/>
      <w:marTop w:val="0"/>
      <w:marBottom w:val="0"/>
      <w:divBdr>
        <w:top w:val="none" w:sz="0" w:space="0" w:color="auto"/>
        <w:left w:val="none" w:sz="0" w:space="0" w:color="auto"/>
        <w:bottom w:val="none" w:sz="0" w:space="0" w:color="auto"/>
        <w:right w:val="none" w:sz="0" w:space="0" w:color="auto"/>
      </w:divBdr>
      <w:divsChild>
        <w:div w:id="605579487">
          <w:marLeft w:val="240"/>
          <w:marRight w:val="0"/>
          <w:marTop w:val="0"/>
          <w:marBottom w:val="0"/>
          <w:divBdr>
            <w:top w:val="none" w:sz="0" w:space="5" w:color="auto"/>
            <w:left w:val="none" w:sz="0" w:space="5" w:color="auto"/>
            <w:bottom w:val="single" w:sz="6" w:space="5" w:color="FFFFFF"/>
            <w:right w:val="none" w:sz="0" w:space="5" w:color="auto"/>
          </w:divBdr>
        </w:div>
        <w:div w:id="1420828622">
          <w:marLeft w:val="240"/>
          <w:marRight w:val="0"/>
          <w:marTop w:val="0"/>
          <w:marBottom w:val="360"/>
          <w:divBdr>
            <w:top w:val="single" w:sz="6" w:space="6" w:color="CCCCCC"/>
            <w:left w:val="single" w:sz="6" w:space="31" w:color="CCCCCC"/>
            <w:bottom w:val="single" w:sz="6" w:space="0" w:color="CCCCCC"/>
            <w:right w:val="single" w:sz="6" w:space="31" w:color="CCCCCC"/>
          </w:divBdr>
        </w:div>
      </w:divsChild>
    </w:div>
    <w:div w:id="1361977574">
      <w:bodyDiv w:val="1"/>
      <w:marLeft w:val="0"/>
      <w:marRight w:val="0"/>
      <w:marTop w:val="0"/>
      <w:marBottom w:val="0"/>
      <w:divBdr>
        <w:top w:val="none" w:sz="0" w:space="0" w:color="auto"/>
        <w:left w:val="none" w:sz="0" w:space="0" w:color="auto"/>
        <w:bottom w:val="none" w:sz="0" w:space="0" w:color="auto"/>
        <w:right w:val="none" w:sz="0" w:space="0" w:color="auto"/>
      </w:divBdr>
      <w:divsChild>
        <w:div w:id="1860311784">
          <w:marLeft w:val="240"/>
          <w:marRight w:val="0"/>
          <w:marTop w:val="0"/>
          <w:marBottom w:val="0"/>
          <w:divBdr>
            <w:top w:val="none" w:sz="0" w:space="5" w:color="auto"/>
            <w:left w:val="none" w:sz="0" w:space="5" w:color="auto"/>
            <w:bottom w:val="single" w:sz="6" w:space="5" w:color="FFFFFF"/>
            <w:right w:val="none" w:sz="0" w:space="5" w:color="auto"/>
          </w:divBdr>
        </w:div>
        <w:div w:id="1391264453">
          <w:marLeft w:val="240"/>
          <w:marRight w:val="0"/>
          <w:marTop w:val="0"/>
          <w:marBottom w:val="360"/>
          <w:divBdr>
            <w:top w:val="single" w:sz="6" w:space="6" w:color="CCCCCC"/>
            <w:left w:val="single" w:sz="6" w:space="31" w:color="CCCCCC"/>
            <w:bottom w:val="single" w:sz="6" w:space="0" w:color="CCCCCC"/>
            <w:right w:val="single" w:sz="6" w:space="31"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stionfinance.kazeo.com/les-gourous-de-la-finance/mustapha-belkhayate-trader-professionnel,a1802962.html" TargetMode="External"/><Relationship Id="rId13" Type="http://schemas.openxmlformats.org/officeDocument/2006/relationships/image" Target="media/image5.jpeg"/><Relationship Id="rId18" Type="http://schemas.openxmlformats.org/officeDocument/2006/relationships/hyperlink" Target="http://salonat.com/evenements.php?pg=4&amp;sl=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lastrategiedesimonewapler.com/" TargetMode="External"/><Relationship Id="rId2" Type="http://schemas.openxmlformats.org/officeDocument/2006/relationships/styles" Target="styles.xml"/><Relationship Id="rId16" Type="http://schemas.openxmlformats.org/officeDocument/2006/relationships/hyperlink" Target="http://gestionfinance.kazeo.com/les-gourous-de-la-finance/mustapha-belkhayate-trader-professionnel,a180296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conomiste.com/article/897643-charia-tradingun-marocain-rafle-le-1er-prix-aux-us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gestionfinance.kazeo.com/les-gourous-de-la-finance/mustapha-belkhayate-trader-professionnel,a180296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conomiste.com/article/897643-charia-tradingun-marocain-rafle-le-1er-prix-aux-usa" TargetMode="External"/><Relationship Id="rId14" Type="http://schemas.openxmlformats.org/officeDocument/2006/relationships/hyperlink" Target="http://lastrategiedesimonewapl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2013-03-07T08:40:00Z</cp:lastPrinted>
  <dcterms:created xsi:type="dcterms:W3CDTF">2013-03-07T08:41:00Z</dcterms:created>
  <dcterms:modified xsi:type="dcterms:W3CDTF">2013-03-07T08:41:00Z</dcterms:modified>
</cp:coreProperties>
</file>